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EF" w:rsidRDefault="000C2893">
      <w:pPr>
        <w:overflowPunct w:val="0"/>
        <w:spacing w:line="660" w:lineRule="exact"/>
        <w:rPr>
          <w:rFonts w:ascii="方正小标宋简体" w:eastAsia="方正小标宋简体"/>
          <w:color w:val="000000"/>
          <w:sz w:val="44"/>
          <w:szCs w:val="44"/>
        </w:rPr>
      </w:pPr>
      <w:bookmarkStart w:id="0" w:name="_GoBack"/>
      <w:bookmarkEnd w:id="0"/>
      <w:r>
        <w:rPr>
          <w:rFonts w:ascii="方正小标宋简体" w:eastAsia="方正小标宋简体" w:hint="eastAsia"/>
          <w:color w:val="000000"/>
          <w:sz w:val="44"/>
          <w:szCs w:val="44"/>
        </w:rPr>
        <w:t>附件</w:t>
      </w:r>
      <w:r>
        <w:rPr>
          <w:rFonts w:ascii="方正小标宋简体" w:eastAsia="方正小标宋简体" w:hint="eastAsia"/>
          <w:color w:val="000000"/>
          <w:sz w:val="44"/>
          <w:szCs w:val="44"/>
        </w:rPr>
        <w:t>1</w:t>
      </w:r>
    </w:p>
    <w:p w:rsidR="009F6EEF" w:rsidRDefault="009F6EEF">
      <w:pPr>
        <w:overflowPunct w:val="0"/>
        <w:spacing w:line="660" w:lineRule="exact"/>
        <w:rPr>
          <w:rFonts w:ascii="方正小标宋简体" w:eastAsia="方正小标宋简体"/>
          <w:color w:val="000000"/>
          <w:sz w:val="44"/>
          <w:szCs w:val="44"/>
        </w:rPr>
      </w:pPr>
    </w:p>
    <w:p w:rsidR="009F6EEF" w:rsidRDefault="000C2893">
      <w:pPr>
        <w:overflowPunct w:val="0"/>
        <w:spacing w:line="6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国家民委民族研究项目</w:t>
      </w:r>
      <w:r>
        <w:rPr>
          <w:rFonts w:ascii="方正小标宋简体" w:eastAsia="方正小标宋简体" w:hint="eastAsia"/>
          <w:color w:val="000000"/>
          <w:sz w:val="44"/>
          <w:szCs w:val="44"/>
        </w:rPr>
        <w:t>20</w:t>
      </w:r>
      <w:r>
        <w:rPr>
          <w:rFonts w:ascii="方正小标宋简体" w:eastAsia="方正小标宋简体" w:hint="eastAsia"/>
          <w:color w:val="000000"/>
          <w:sz w:val="44"/>
          <w:szCs w:val="44"/>
        </w:rPr>
        <w:t>20</w:t>
      </w:r>
      <w:r>
        <w:rPr>
          <w:rFonts w:ascii="方正小标宋简体" w:eastAsia="方正小标宋简体" w:hint="eastAsia"/>
          <w:color w:val="000000"/>
          <w:sz w:val="44"/>
          <w:szCs w:val="44"/>
        </w:rPr>
        <w:t>年度</w:t>
      </w:r>
    </w:p>
    <w:p w:rsidR="009F6EEF" w:rsidRDefault="000C2893">
      <w:pPr>
        <w:overflowPunct w:val="0"/>
        <w:spacing w:line="6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课题申报指南</w:t>
      </w:r>
    </w:p>
    <w:p w:rsidR="009F6EEF" w:rsidRDefault="009F6EEF">
      <w:pPr>
        <w:overflowPunct w:val="0"/>
        <w:spacing w:line="660" w:lineRule="exact"/>
        <w:rPr>
          <w:rFonts w:ascii="方正小标宋简体" w:eastAsia="方正小标宋简体"/>
          <w:color w:val="000000"/>
          <w:sz w:val="44"/>
          <w:szCs w:val="44"/>
        </w:rPr>
      </w:pPr>
    </w:p>
    <w:p w:rsidR="009F6EEF" w:rsidRDefault="000C2893" w:rsidP="000C2893">
      <w:pPr>
        <w:overflowPunct w:val="0"/>
        <w:spacing w:line="660" w:lineRule="exact"/>
        <w:ind w:firstLineChars="200" w:firstLine="723"/>
        <w:rPr>
          <w:rFonts w:ascii="Times New Roman" w:eastAsia="黑体" w:hAnsi="Times New Roman"/>
          <w:b/>
          <w:color w:val="000000"/>
          <w:sz w:val="36"/>
          <w:szCs w:val="36"/>
        </w:rPr>
      </w:pPr>
      <w:r>
        <w:rPr>
          <w:rFonts w:ascii="Times New Roman" w:eastAsia="黑体" w:hAnsi="Times New Roman"/>
          <w:b/>
          <w:color w:val="000000"/>
          <w:sz w:val="36"/>
          <w:szCs w:val="36"/>
        </w:rPr>
        <w:t>一、指南说明</w:t>
      </w:r>
    </w:p>
    <w:p w:rsidR="009F6EEF" w:rsidRDefault="000C2893" w:rsidP="000C2893">
      <w:pPr>
        <w:overflowPunct w:val="0"/>
        <w:spacing w:line="660" w:lineRule="exact"/>
        <w:ind w:firstLineChars="200" w:firstLine="723"/>
        <w:rPr>
          <w:rFonts w:ascii="Times New Roman" w:eastAsia="楷体_GB2312" w:hAnsi="Times New Roman"/>
          <w:b/>
          <w:color w:val="000000"/>
          <w:sz w:val="36"/>
          <w:szCs w:val="36"/>
        </w:rPr>
      </w:pPr>
      <w:r>
        <w:rPr>
          <w:rFonts w:ascii="Times New Roman" w:eastAsia="楷体_GB2312" w:hAnsi="Times New Roman"/>
          <w:b/>
          <w:color w:val="000000"/>
          <w:sz w:val="36"/>
          <w:szCs w:val="36"/>
        </w:rPr>
        <w:t>（一）指导思想</w:t>
      </w:r>
      <w:r>
        <w:rPr>
          <w:rFonts w:ascii="Times New Roman" w:eastAsia="楷体_GB2312" w:hAnsi="Times New Roman" w:hint="eastAsia"/>
          <w:b/>
          <w:color w:val="000000"/>
          <w:sz w:val="36"/>
          <w:szCs w:val="36"/>
        </w:rPr>
        <w:t>。</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高举中国特色社会主义伟大旗帜，</w:t>
      </w:r>
      <w:r>
        <w:rPr>
          <w:rFonts w:ascii="Times New Roman" w:eastAsia="仿宋_GB2312" w:hAnsi="Times New Roman" w:hint="eastAsia"/>
          <w:color w:val="000000"/>
          <w:sz w:val="36"/>
          <w:szCs w:val="36"/>
        </w:rPr>
        <w:t>以</w:t>
      </w:r>
      <w:r>
        <w:rPr>
          <w:rFonts w:ascii="Times New Roman" w:eastAsia="仿宋_GB2312" w:hAnsi="Times New Roman"/>
          <w:color w:val="000000"/>
          <w:sz w:val="36"/>
          <w:szCs w:val="36"/>
        </w:rPr>
        <w:t>习近平新时代中国特色社会主义思想</w:t>
      </w:r>
      <w:r>
        <w:rPr>
          <w:rFonts w:ascii="Times New Roman" w:eastAsia="仿宋_GB2312" w:hAnsi="Times New Roman" w:hint="eastAsia"/>
          <w:color w:val="000000"/>
          <w:sz w:val="36"/>
          <w:szCs w:val="36"/>
        </w:rPr>
        <w:t>为指导</w:t>
      </w:r>
      <w:r>
        <w:rPr>
          <w:rFonts w:ascii="Times New Roman" w:eastAsia="仿宋_GB2312" w:hAnsi="Times New Roman"/>
          <w:color w:val="000000"/>
          <w:sz w:val="36"/>
          <w:szCs w:val="36"/>
        </w:rPr>
        <w:t>，深入学习贯彻党的十九届四中全会精神，紧紧</w:t>
      </w:r>
      <w:r>
        <w:rPr>
          <w:rFonts w:ascii="Times New Roman" w:eastAsia="仿宋_GB2312" w:hAnsi="Times New Roman"/>
          <w:bCs/>
          <w:color w:val="000000"/>
          <w:sz w:val="36"/>
          <w:szCs w:val="36"/>
        </w:rPr>
        <w:t>围绕习近平总书记关于民族工作的重要论述，牢牢把握</w:t>
      </w:r>
      <w:r>
        <w:rPr>
          <w:rFonts w:ascii="Times New Roman" w:eastAsia="仿宋_GB2312" w:hAnsi="Times New Roman"/>
          <w:color w:val="000000"/>
          <w:sz w:val="36"/>
          <w:szCs w:val="36"/>
        </w:rPr>
        <w:t>铸牢中华民族共同体意识</w:t>
      </w:r>
      <w:r>
        <w:rPr>
          <w:rFonts w:ascii="Times New Roman" w:eastAsia="仿宋_GB2312" w:hAnsi="Times New Roman"/>
          <w:bCs/>
          <w:color w:val="000000"/>
          <w:sz w:val="36"/>
          <w:szCs w:val="36"/>
        </w:rPr>
        <w:t>这条主线</w:t>
      </w:r>
      <w:r>
        <w:rPr>
          <w:rFonts w:ascii="Times New Roman" w:eastAsia="仿宋_GB2312" w:hAnsi="Times New Roman"/>
          <w:color w:val="000000"/>
          <w:sz w:val="36"/>
          <w:szCs w:val="36"/>
        </w:rPr>
        <w:t>，立足于创新推进新时代民族工作，加强民族领域基础理论问题和重大现实问题研究，创新中国特色社会主义民族理论政策的话语体系，提升在国际上的影响力和感召力。</w:t>
      </w:r>
    </w:p>
    <w:p w:rsidR="009F6EEF" w:rsidRDefault="000C2893" w:rsidP="000C2893">
      <w:pPr>
        <w:overflowPunct w:val="0"/>
        <w:spacing w:line="660" w:lineRule="exact"/>
        <w:ind w:firstLineChars="200" w:firstLine="723"/>
        <w:rPr>
          <w:rFonts w:ascii="Times New Roman" w:eastAsia="楷体_GB2312" w:hAnsi="Times New Roman"/>
          <w:b/>
          <w:color w:val="000000"/>
          <w:sz w:val="36"/>
          <w:szCs w:val="36"/>
        </w:rPr>
      </w:pPr>
      <w:r>
        <w:rPr>
          <w:rFonts w:ascii="Times New Roman" w:eastAsia="楷体_GB2312" w:hAnsi="Times New Roman"/>
          <w:b/>
          <w:color w:val="000000"/>
          <w:sz w:val="36"/>
          <w:szCs w:val="36"/>
        </w:rPr>
        <w:t>（二）项目类别</w:t>
      </w:r>
      <w:r>
        <w:rPr>
          <w:rFonts w:ascii="Times New Roman" w:eastAsia="楷体_GB2312" w:hAnsi="Times New Roman" w:hint="eastAsia"/>
          <w:b/>
          <w:color w:val="000000"/>
          <w:sz w:val="36"/>
          <w:szCs w:val="36"/>
        </w:rPr>
        <w:t>。</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国家民委民族研究项目设有招标项目、后期资助项目、委托项目等类别。本次申报是招标项目，</w:t>
      </w:r>
      <w:r>
        <w:rPr>
          <w:rFonts w:ascii="Times New Roman" w:eastAsia="仿宋_GB2312" w:hAnsi="Times New Roman" w:hint="eastAsia"/>
          <w:color w:val="000000"/>
          <w:sz w:val="36"/>
          <w:szCs w:val="36"/>
        </w:rPr>
        <w:t>下设重点项目、一般项目、青年项目和自筹经费项目，其中，</w:t>
      </w:r>
      <w:r>
        <w:rPr>
          <w:rFonts w:ascii="Times New Roman" w:eastAsia="仿宋_GB2312" w:hAnsi="Times New Roman" w:hint="eastAsia"/>
          <w:color w:val="000000"/>
          <w:sz w:val="36"/>
          <w:szCs w:val="36"/>
        </w:rPr>
        <w:t>有经费资助的重点项目、一般项目和青年项目为</w:t>
      </w:r>
      <w:r>
        <w:rPr>
          <w:rFonts w:ascii="Times New Roman" w:eastAsia="仿宋_GB2312" w:hAnsi="Times New Roman" w:hint="eastAsia"/>
          <w:color w:val="000000"/>
          <w:sz w:val="36"/>
          <w:szCs w:val="36"/>
        </w:rPr>
        <w:t>60</w:t>
      </w:r>
      <w:r>
        <w:rPr>
          <w:rFonts w:ascii="Times New Roman" w:eastAsia="仿宋_GB2312" w:hAnsi="Times New Roman" w:hint="eastAsia"/>
          <w:color w:val="000000"/>
          <w:sz w:val="36"/>
          <w:szCs w:val="36"/>
        </w:rPr>
        <w:t>项左右，自筹经费项目为</w:t>
      </w:r>
      <w:r>
        <w:rPr>
          <w:rFonts w:ascii="Times New Roman" w:eastAsia="仿宋_GB2312" w:hAnsi="Times New Roman" w:hint="eastAsia"/>
          <w:color w:val="000000"/>
          <w:sz w:val="36"/>
          <w:szCs w:val="36"/>
        </w:rPr>
        <w:t>80</w:t>
      </w:r>
      <w:r>
        <w:rPr>
          <w:rFonts w:ascii="Times New Roman" w:eastAsia="仿宋_GB2312" w:hAnsi="Times New Roman" w:hint="eastAsia"/>
          <w:color w:val="000000"/>
          <w:sz w:val="36"/>
          <w:szCs w:val="36"/>
        </w:rPr>
        <w:t>项左右。</w:t>
      </w:r>
      <w:r>
        <w:rPr>
          <w:rFonts w:ascii="Times New Roman" w:eastAsia="仿宋_GB2312" w:hAnsi="Times New Roman"/>
          <w:color w:val="000000"/>
          <w:sz w:val="36"/>
          <w:szCs w:val="36"/>
        </w:rPr>
        <w:t>重点项目资</w:t>
      </w:r>
      <w:r>
        <w:rPr>
          <w:rFonts w:ascii="Times New Roman" w:eastAsia="仿宋_GB2312" w:hAnsi="Times New Roman"/>
          <w:color w:val="000000"/>
          <w:sz w:val="36"/>
          <w:szCs w:val="36"/>
        </w:rPr>
        <w:lastRenderedPageBreak/>
        <w:t>助经费为</w:t>
      </w:r>
      <w:r>
        <w:rPr>
          <w:rFonts w:ascii="Times New Roman" w:eastAsia="仿宋_GB2312" w:hAnsi="Times New Roman"/>
          <w:color w:val="000000"/>
          <w:sz w:val="36"/>
          <w:szCs w:val="36"/>
        </w:rPr>
        <w:t>15</w:t>
      </w:r>
      <w:r>
        <w:rPr>
          <w:rFonts w:ascii="Times New Roman" w:eastAsia="仿宋_GB2312" w:hAnsi="Times New Roman" w:hint="eastAsia"/>
          <w:color w:val="000000"/>
          <w:sz w:val="36"/>
          <w:szCs w:val="36"/>
        </w:rPr>
        <w:t>万元</w:t>
      </w:r>
      <w:r>
        <w:rPr>
          <w:rFonts w:ascii="Times New Roman" w:eastAsia="仿宋_GB2312" w:hAnsi="Times New Roman"/>
          <w:color w:val="000000"/>
          <w:sz w:val="36"/>
          <w:szCs w:val="36"/>
        </w:rPr>
        <w:t>—25</w:t>
      </w:r>
      <w:r>
        <w:rPr>
          <w:rFonts w:ascii="Times New Roman" w:eastAsia="仿宋_GB2312" w:hAnsi="Times New Roman"/>
          <w:color w:val="000000"/>
          <w:sz w:val="36"/>
          <w:szCs w:val="36"/>
        </w:rPr>
        <w:t>万元</w:t>
      </w:r>
      <w:r>
        <w:rPr>
          <w:rFonts w:ascii="Times New Roman" w:eastAsia="仿宋_GB2312" w:hAnsi="Times New Roman"/>
          <w:color w:val="000000"/>
          <w:sz w:val="36"/>
          <w:szCs w:val="36"/>
        </w:rPr>
        <w:t>/</w:t>
      </w:r>
      <w:r>
        <w:rPr>
          <w:rFonts w:ascii="Times New Roman" w:eastAsia="仿宋_GB2312" w:hAnsi="Times New Roman"/>
          <w:color w:val="000000"/>
          <w:sz w:val="36"/>
          <w:szCs w:val="36"/>
        </w:rPr>
        <w:t>项，一般项目和青年项目</w:t>
      </w:r>
      <w:r>
        <w:rPr>
          <w:rFonts w:ascii="Times New Roman" w:eastAsia="仿宋_GB2312" w:hAnsi="Times New Roman"/>
          <w:color w:val="000000"/>
          <w:sz w:val="36"/>
          <w:szCs w:val="36"/>
        </w:rPr>
        <w:t>2</w:t>
      </w:r>
      <w:r>
        <w:rPr>
          <w:rFonts w:ascii="Times New Roman" w:eastAsia="仿宋_GB2312" w:hAnsi="Times New Roman" w:hint="eastAsia"/>
          <w:color w:val="000000"/>
          <w:sz w:val="36"/>
          <w:szCs w:val="36"/>
        </w:rPr>
        <w:t>万元</w:t>
      </w:r>
      <w:r>
        <w:rPr>
          <w:rFonts w:ascii="Times New Roman" w:eastAsia="仿宋_GB2312" w:hAnsi="Times New Roman"/>
          <w:color w:val="000000"/>
          <w:sz w:val="36"/>
          <w:szCs w:val="36"/>
        </w:rPr>
        <w:t>—5</w:t>
      </w:r>
      <w:r>
        <w:rPr>
          <w:rFonts w:ascii="Times New Roman" w:eastAsia="仿宋_GB2312" w:hAnsi="Times New Roman"/>
          <w:color w:val="000000"/>
          <w:sz w:val="36"/>
          <w:szCs w:val="36"/>
        </w:rPr>
        <w:t>万元</w:t>
      </w:r>
      <w:r>
        <w:rPr>
          <w:rFonts w:ascii="Times New Roman" w:eastAsia="仿宋_GB2312" w:hAnsi="Times New Roman"/>
          <w:color w:val="000000"/>
          <w:sz w:val="36"/>
          <w:szCs w:val="36"/>
        </w:rPr>
        <w:t>/</w:t>
      </w:r>
      <w:r>
        <w:rPr>
          <w:rFonts w:ascii="Times New Roman" w:eastAsia="仿宋_GB2312" w:hAnsi="Times New Roman"/>
          <w:color w:val="000000"/>
          <w:sz w:val="36"/>
          <w:szCs w:val="36"/>
        </w:rPr>
        <w:t>项。申请人应按照《国家民委科研项目管理办法》，合理编制经费预算。课题立项后，项目负责人须根据国家民委实际批准的资助额度重新编制经费预算，并报国家民委审批后实施。</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后期资助项目每年</w:t>
      </w:r>
      <w:r>
        <w:rPr>
          <w:rFonts w:ascii="Times New Roman" w:eastAsia="仿宋_GB2312" w:hAnsi="Times New Roman" w:hint="eastAsia"/>
          <w:color w:val="000000"/>
          <w:sz w:val="36"/>
          <w:szCs w:val="36"/>
        </w:rPr>
        <w:t>进行</w:t>
      </w:r>
      <w:r>
        <w:rPr>
          <w:rFonts w:ascii="Times New Roman" w:eastAsia="仿宋_GB2312" w:hAnsi="Times New Roman"/>
          <w:color w:val="000000"/>
          <w:sz w:val="36"/>
          <w:szCs w:val="36"/>
        </w:rPr>
        <w:t>两次集中评审</w:t>
      </w:r>
      <w:r>
        <w:rPr>
          <w:rFonts w:ascii="Times New Roman" w:eastAsia="仿宋_GB2312" w:hAnsi="Times New Roman" w:hint="eastAsia"/>
          <w:color w:val="000000"/>
          <w:sz w:val="36"/>
          <w:szCs w:val="36"/>
        </w:rPr>
        <w:t>，分别在</w:t>
      </w:r>
      <w:r>
        <w:rPr>
          <w:rFonts w:ascii="Times New Roman" w:eastAsia="仿宋_GB2312" w:hAnsi="Times New Roman" w:hint="eastAsia"/>
          <w:color w:val="000000"/>
          <w:sz w:val="36"/>
          <w:szCs w:val="36"/>
        </w:rPr>
        <w:t>6</w:t>
      </w:r>
      <w:r>
        <w:rPr>
          <w:rFonts w:ascii="Times New Roman" w:eastAsia="仿宋_GB2312" w:hAnsi="Times New Roman" w:hint="eastAsia"/>
          <w:color w:val="000000"/>
          <w:sz w:val="36"/>
          <w:szCs w:val="36"/>
        </w:rPr>
        <w:t>月和</w:t>
      </w:r>
      <w:r>
        <w:rPr>
          <w:rFonts w:ascii="Times New Roman" w:eastAsia="仿宋_GB2312" w:hAnsi="Times New Roman" w:hint="eastAsia"/>
          <w:color w:val="000000"/>
          <w:sz w:val="36"/>
          <w:szCs w:val="36"/>
        </w:rPr>
        <w:t>11</w:t>
      </w:r>
      <w:r>
        <w:rPr>
          <w:rFonts w:ascii="Times New Roman" w:eastAsia="仿宋_GB2312" w:hAnsi="Times New Roman" w:hint="eastAsia"/>
          <w:color w:val="000000"/>
          <w:sz w:val="36"/>
          <w:szCs w:val="36"/>
        </w:rPr>
        <w:t>月，具</w:t>
      </w:r>
      <w:r>
        <w:rPr>
          <w:rFonts w:ascii="Times New Roman" w:eastAsia="仿宋_GB2312" w:hAnsi="Times New Roman" w:hint="eastAsia"/>
          <w:color w:val="000000"/>
          <w:sz w:val="36"/>
          <w:szCs w:val="36"/>
        </w:rPr>
        <w:t>体申报时间另行通知，详见国家民委网站</w:t>
      </w:r>
      <w:r>
        <w:rPr>
          <w:rFonts w:ascii="Times New Roman" w:eastAsia="仿宋_GB2312" w:hAnsi="Times New Roman"/>
          <w:color w:val="000000"/>
          <w:sz w:val="36"/>
          <w:szCs w:val="36"/>
        </w:rPr>
        <w:t>。</w:t>
      </w:r>
    </w:p>
    <w:p w:rsidR="009F6EEF" w:rsidRDefault="000C2893" w:rsidP="000C2893">
      <w:pPr>
        <w:overflowPunct w:val="0"/>
        <w:spacing w:line="660" w:lineRule="exact"/>
        <w:ind w:firstLineChars="200" w:firstLine="723"/>
        <w:rPr>
          <w:rFonts w:ascii="Times New Roman" w:eastAsia="楷体_GB2312" w:hAnsi="Times New Roman"/>
          <w:b/>
          <w:color w:val="000000"/>
          <w:sz w:val="36"/>
          <w:szCs w:val="36"/>
        </w:rPr>
      </w:pPr>
      <w:r>
        <w:rPr>
          <w:rFonts w:ascii="Times New Roman" w:eastAsia="楷体_GB2312" w:hAnsi="Times New Roman"/>
          <w:b/>
          <w:color w:val="000000"/>
          <w:sz w:val="36"/>
          <w:szCs w:val="36"/>
        </w:rPr>
        <w:t>（三）申报要求</w:t>
      </w:r>
      <w:r>
        <w:rPr>
          <w:rFonts w:ascii="Times New Roman" w:eastAsia="楷体_GB2312" w:hAnsi="Times New Roman" w:hint="eastAsia"/>
          <w:b/>
          <w:color w:val="000000"/>
          <w:sz w:val="36"/>
          <w:szCs w:val="36"/>
        </w:rPr>
        <w:t>。</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1.</w:t>
      </w:r>
      <w:r>
        <w:rPr>
          <w:rFonts w:ascii="Times New Roman" w:eastAsia="仿宋_GB2312" w:hAnsi="Times New Roman"/>
          <w:color w:val="000000"/>
          <w:sz w:val="36"/>
          <w:szCs w:val="36"/>
        </w:rPr>
        <w:t>指南确定了</w:t>
      </w:r>
      <w:r>
        <w:rPr>
          <w:rFonts w:ascii="Times New Roman" w:eastAsia="仿宋_GB2312" w:hAnsi="Times New Roman"/>
          <w:color w:val="000000"/>
          <w:sz w:val="36"/>
          <w:szCs w:val="36"/>
        </w:rPr>
        <w:t>重点项目课题名称</w:t>
      </w:r>
      <w:r>
        <w:rPr>
          <w:rFonts w:ascii="Times New Roman" w:eastAsia="仿宋_GB2312" w:hAnsi="Times New Roman"/>
          <w:color w:val="000000"/>
          <w:sz w:val="36"/>
          <w:szCs w:val="36"/>
        </w:rPr>
        <w:t>并对研究成果作了明确要求，</w:t>
      </w:r>
      <w:r>
        <w:rPr>
          <w:rFonts w:ascii="Times New Roman" w:eastAsia="仿宋_GB2312" w:hAnsi="Times New Roman"/>
          <w:color w:val="000000"/>
          <w:sz w:val="36"/>
          <w:szCs w:val="36"/>
        </w:rPr>
        <w:t>申报时不得改变</w:t>
      </w:r>
      <w:r>
        <w:rPr>
          <w:rFonts w:ascii="Times New Roman" w:eastAsia="仿宋_GB2312" w:hAnsi="Times New Roman"/>
          <w:color w:val="000000"/>
          <w:sz w:val="36"/>
          <w:szCs w:val="36"/>
        </w:rPr>
        <w:t>课题名称；指南对其他项目的选题及成果作了简要描述，</w:t>
      </w:r>
      <w:r>
        <w:rPr>
          <w:rFonts w:ascii="Times New Roman" w:eastAsia="仿宋_GB2312" w:hAnsi="Times New Roman"/>
          <w:color w:val="000000"/>
          <w:sz w:val="36"/>
          <w:szCs w:val="36"/>
        </w:rPr>
        <w:t>其他项目课题名称仅具参考作用，申报者可自主设计具体题目。</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2.</w:t>
      </w:r>
      <w:r>
        <w:rPr>
          <w:rFonts w:ascii="Times New Roman" w:eastAsia="仿宋_GB2312" w:hAnsi="Times New Roman" w:hint="eastAsia"/>
          <w:color w:val="000000"/>
          <w:sz w:val="36"/>
          <w:szCs w:val="36"/>
        </w:rPr>
        <w:t>国家民委民族研究项目坚持全面开放原则，对申报者所在单位、职称、职务不作要求。申报青年项目，年龄应在</w:t>
      </w:r>
      <w:r>
        <w:rPr>
          <w:rFonts w:ascii="Times New Roman" w:eastAsia="仿宋_GB2312" w:hAnsi="Times New Roman" w:hint="eastAsia"/>
          <w:color w:val="000000"/>
          <w:sz w:val="36"/>
          <w:szCs w:val="36"/>
        </w:rPr>
        <w:t>40</w:t>
      </w:r>
      <w:r>
        <w:rPr>
          <w:rFonts w:ascii="Times New Roman" w:eastAsia="仿宋_GB2312" w:hAnsi="Times New Roman" w:hint="eastAsia"/>
          <w:color w:val="000000"/>
          <w:sz w:val="36"/>
          <w:szCs w:val="36"/>
        </w:rPr>
        <w:t>周岁以下（</w:t>
      </w:r>
      <w:r>
        <w:rPr>
          <w:rFonts w:ascii="Times New Roman" w:eastAsia="仿宋_GB2312" w:hAnsi="Times New Roman" w:hint="eastAsia"/>
          <w:color w:val="000000"/>
          <w:sz w:val="36"/>
          <w:szCs w:val="36"/>
        </w:rPr>
        <w:t>19</w:t>
      </w:r>
      <w:r>
        <w:rPr>
          <w:rFonts w:ascii="Times New Roman" w:eastAsia="仿宋_GB2312" w:hAnsi="Times New Roman" w:hint="eastAsia"/>
          <w:color w:val="000000"/>
          <w:sz w:val="36"/>
          <w:szCs w:val="36"/>
        </w:rPr>
        <w:t>80</w:t>
      </w:r>
      <w:r>
        <w:rPr>
          <w:rFonts w:ascii="Times New Roman" w:eastAsia="仿宋_GB2312" w:hAnsi="Times New Roman" w:hint="eastAsia"/>
          <w:color w:val="000000"/>
          <w:sz w:val="36"/>
          <w:szCs w:val="36"/>
        </w:rPr>
        <w:t>年</w:t>
      </w:r>
      <w:r>
        <w:rPr>
          <w:rFonts w:ascii="Times New Roman" w:eastAsia="仿宋_GB2312" w:hAnsi="Times New Roman" w:hint="eastAsia"/>
          <w:color w:val="000000"/>
          <w:sz w:val="36"/>
          <w:szCs w:val="36"/>
        </w:rPr>
        <w:t>1</w:t>
      </w:r>
      <w:r>
        <w:rPr>
          <w:rFonts w:ascii="Times New Roman" w:eastAsia="仿宋_GB2312" w:hAnsi="Times New Roman" w:hint="eastAsia"/>
          <w:color w:val="000000"/>
          <w:sz w:val="36"/>
          <w:szCs w:val="36"/>
        </w:rPr>
        <w:t>月</w:t>
      </w:r>
      <w:r>
        <w:rPr>
          <w:rFonts w:ascii="Times New Roman" w:eastAsia="仿宋_GB2312" w:hAnsi="Times New Roman" w:hint="eastAsia"/>
          <w:color w:val="000000"/>
          <w:sz w:val="36"/>
          <w:szCs w:val="36"/>
        </w:rPr>
        <w:t>1</w:t>
      </w:r>
      <w:r>
        <w:rPr>
          <w:rFonts w:ascii="Times New Roman" w:eastAsia="仿宋_GB2312" w:hAnsi="Times New Roman" w:hint="eastAsia"/>
          <w:color w:val="000000"/>
          <w:sz w:val="36"/>
          <w:szCs w:val="36"/>
        </w:rPr>
        <w:t>日后出生）。</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3.</w:t>
      </w:r>
      <w:r>
        <w:rPr>
          <w:rFonts w:ascii="Times New Roman" w:eastAsia="仿宋_GB2312" w:hAnsi="Times New Roman" w:hint="eastAsia"/>
          <w:color w:val="000000"/>
          <w:sz w:val="36"/>
          <w:szCs w:val="36"/>
        </w:rPr>
        <w:t>申报招标项目的课题负责人，须已开展实际研究工作并完成研究工作的</w:t>
      </w:r>
      <w:r>
        <w:rPr>
          <w:rFonts w:ascii="Times New Roman" w:eastAsia="仿宋_GB2312" w:hAnsi="Times New Roman" w:hint="eastAsia"/>
          <w:color w:val="000000"/>
          <w:sz w:val="36"/>
          <w:szCs w:val="36"/>
        </w:rPr>
        <w:t>20%</w:t>
      </w:r>
      <w:r>
        <w:rPr>
          <w:rFonts w:ascii="Times New Roman" w:eastAsia="仿宋_GB2312" w:hAnsi="Times New Roman" w:hint="eastAsia"/>
          <w:color w:val="000000"/>
          <w:sz w:val="36"/>
          <w:szCs w:val="36"/>
        </w:rPr>
        <w:t>—</w:t>
      </w:r>
      <w:r>
        <w:rPr>
          <w:rFonts w:ascii="Times New Roman" w:eastAsia="仿宋_GB2312" w:hAnsi="Times New Roman" w:hint="eastAsia"/>
          <w:color w:val="000000"/>
          <w:sz w:val="36"/>
          <w:szCs w:val="36"/>
        </w:rPr>
        <w:t>30%</w:t>
      </w:r>
      <w:r>
        <w:rPr>
          <w:rFonts w:ascii="Times New Roman" w:eastAsia="仿宋_GB2312" w:hAnsi="Times New Roman" w:hint="eastAsia"/>
          <w:color w:val="000000"/>
          <w:sz w:val="36"/>
          <w:szCs w:val="36"/>
        </w:rPr>
        <w:t>。</w:t>
      </w:r>
      <w:r>
        <w:rPr>
          <w:rFonts w:ascii="Times New Roman" w:eastAsia="仿宋_GB2312" w:hAnsi="Times New Roman" w:hint="eastAsia"/>
          <w:color w:val="000000"/>
          <w:sz w:val="36"/>
          <w:szCs w:val="36"/>
        </w:rPr>
        <w:t>申请</w:t>
      </w:r>
      <w:r>
        <w:rPr>
          <w:rFonts w:ascii="Times New Roman" w:eastAsia="仿宋_GB2312" w:hAnsi="Times New Roman" w:hint="eastAsia"/>
          <w:color w:val="000000"/>
          <w:sz w:val="36"/>
          <w:szCs w:val="36"/>
        </w:rPr>
        <w:t>重点项目</w:t>
      </w:r>
      <w:r>
        <w:rPr>
          <w:rFonts w:ascii="Times New Roman" w:eastAsia="仿宋_GB2312" w:hAnsi="Times New Roman" w:hint="eastAsia"/>
          <w:color w:val="000000"/>
          <w:sz w:val="36"/>
          <w:szCs w:val="36"/>
        </w:rPr>
        <w:t>的课题负责人在</w:t>
      </w:r>
      <w:r>
        <w:rPr>
          <w:rFonts w:ascii="Times New Roman" w:eastAsia="仿宋_GB2312" w:hAnsi="Times New Roman" w:hint="eastAsia"/>
          <w:color w:val="000000"/>
          <w:sz w:val="36"/>
          <w:szCs w:val="36"/>
        </w:rPr>
        <w:t>初审通过后，须到场答辩，根据答辩结果确定是否立项。</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4</w:t>
      </w:r>
      <w:r>
        <w:rPr>
          <w:rFonts w:ascii="Times New Roman" w:eastAsia="仿宋_GB2312" w:hAnsi="Times New Roman" w:hint="eastAsia"/>
          <w:color w:val="000000"/>
          <w:sz w:val="36"/>
          <w:szCs w:val="36"/>
        </w:rPr>
        <w:t>.</w:t>
      </w:r>
      <w:r>
        <w:rPr>
          <w:rFonts w:ascii="Times New Roman" w:eastAsia="仿宋_GB2312" w:hAnsi="Times New Roman"/>
          <w:color w:val="000000"/>
          <w:sz w:val="36"/>
          <w:szCs w:val="36"/>
        </w:rPr>
        <w:t>根据近</w:t>
      </w:r>
      <w:r>
        <w:rPr>
          <w:rFonts w:ascii="Times New Roman" w:eastAsia="仿宋_GB2312" w:hAnsi="Times New Roman"/>
          <w:color w:val="000000"/>
          <w:sz w:val="36"/>
          <w:szCs w:val="36"/>
        </w:rPr>
        <w:t>3</w:t>
      </w:r>
      <w:r>
        <w:rPr>
          <w:rFonts w:ascii="Times New Roman" w:eastAsia="仿宋_GB2312" w:hAnsi="Times New Roman"/>
          <w:color w:val="000000"/>
          <w:sz w:val="36"/>
          <w:szCs w:val="36"/>
        </w:rPr>
        <w:t>年申报</w:t>
      </w:r>
      <w:r>
        <w:rPr>
          <w:rFonts w:ascii="Times New Roman" w:eastAsia="仿宋_GB2312" w:hAnsi="Times New Roman" w:hint="eastAsia"/>
          <w:color w:val="000000"/>
          <w:sz w:val="36"/>
          <w:szCs w:val="36"/>
        </w:rPr>
        <w:t>国家民委民族研究招标项目</w:t>
      </w:r>
      <w:r>
        <w:rPr>
          <w:rFonts w:ascii="Times New Roman" w:eastAsia="仿宋_GB2312" w:hAnsi="Times New Roman"/>
          <w:color w:val="000000"/>
          <w:sz w:val="36"/>
          <w:szCs w:val="36"/>
        </w:rPr>
        <w:t>数</w:t>
      </w:r>
      <w:r>
        <w:rPr>
          <w:rFonts w:ascii="Times New Roman" w:eastAsia="仿宋_GB2312" w:hAnsi="Times New Roman"/>
          <w:color w:val="000000"/>
          <w:sz w:val="36"/>
          <w:szCs w:val="36"/>
        </w:rPr>
        <w:lastRenderedPageBreak/>
        <w:t>量情况，云南大学、中央民族大学、中南民族大学、西南民族大学本次</w:t>
      </w:r>
      <w:r>
        <w:rPr>
          <w:rFonts w:ascii="Times New Roman" w:eastAsia="仿宋_GB2312" w:hAnsi="Times New Roman" w:hint="eastAsia"/>
          <w:color w:val="000000"/>
          <w:sz w:val="36"/>
          <w:szCs w:val="36"/>
        </w:rPr>
        <w:t>申报数量不得超过</w:t>
      </w:r>
      <w:r>
        <w:rPr>
          <w:rFonts w:ascii="Times New Roman" w:eastAsia="仿宋_GB2312" w:hAnsi="Times New Roman"/>
          <w:color w:val="000000"/>
          <w:sz w:val="36"/>
          <w:szCs w:val="36"/>
        </w:rPr>
        <w:t>5</w:t>
      </w:r>
      <w:r>
        <w:rPr>
          <w:rFonts w:ascii="Times New Roman" w:eastAsia="仿宋_GB2312" w:hAnsi="Times New Roman" w:hint="eastAsia"/>
          <w:color w:val="000000"/>
          <w:sz w:val="36"/>
          <w:szCs w:val="36"/>
        </w:rPr>
        <w:t>0</w:t>
      </w:r>
      <w:r>
        <w:rPr>
          <w:rFonts w:ascii="Times New Roman" w:eastAsia="仿宋_GB2312" w:hAnsi="Times New Roman" w:hint="eastAsia"/>
          <w:color w:val="000000"/>
          <w:sz w:val="36"/>
          <w:szCs w:val="36"/>
        </w:rPr>
        <w:t>项，</w:t>
      </w:r>
      <w:r>
        <w:rPr>
          <w:rFonts w:ascii="Times New Roman" w:eastAsia="仿宋_GB2312" w:hAnsi="Times New Roman"/>
          <w:color w:val="000000"/>
          <w:sz w:val="36"/>
          <w:szCs w:val="36"/>
        </w:rPr>
        <w:t>其他单位本次申报数量不得超过</w:t>
      </w:r>
      <w:r>
        <w:rPr>
          <w:rFonts w:ascii="Times New Roman" w:eastAsia="仿宋_GB2312" w:hAnsi="Times New Roman"/>
          <w:color w:val="000000"/>
          <w:sz w:val="36"/>
          <w:szCs w:val="36"/>
        </w:rPr>
        <w:t>30</w:t>
      </w:r>
      <w:r>
        <w:rPr>
          <w:rFonts w:ascii="Times New Roman" w:eastAsia="仿宋_GB2312" w:hAnsi="Times New Roman"/>
          <w:color w:val="000000"/>
          <w:sz w:val="36"/>
          <w:szCs w:val="36"/>
        </w:rPr>
        <w:t>项。</w:t>
      </w:r>
      <w:r>
        <w:rPr>
          <w:rFonts w:ascii="Times New Roman" w:eastAsia="仿宋_GB2312" w:hAnsi="Times New Roman" w:hint="eastAsia"/>
          <w:color w:val="000000"/>
          <w:sz w:val="36"/>
          <w:szCs w:val="36"/>
        </w:rPr>
        <w:t>各单位科研管理部门要遴选推荐、严格把关。</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5</w:t>
      </w:r>
      <w:r>
        <w:rPr>
          <w:rFonts w:ascii="Times New Roman" w:eastAsia="仿宋_GB2312" w:hAnsi="Times New Roman" w:hint="eastAsia"/>
          <w:color w:val="000000"/>
          <w:sz w:val="36"/>
          <w:szCs w:val="36"/>
        </w:rPr>
        <w:t>.</w:t>
      </w:r>
      <w:r>
        <w:rPr>
          <w:rFonts w:ascii="Times New Roman" w:eastAsia="仿宋_GB2312" w:hAnsi="Times New Roman" w:hint="eastAsia"/>
          <w:color w:val="000000"/>
          <w:sz w:val="36"/>
          <w:szCs w:val="36"/>
        </w:rPr>
        <w:t>申报时间截止到</w:t>
      </w:r>
      <w:r>
        <w:rPr>
          <w:rFonts w:ascii="Times New Roman" w:eastAsia="仿宋_GB2312" w:hAnsi="Times New Roman" w:hint="eastAsia"/>
          <w:color w:val="000000"/>
          <w:sz w:val="36"/>
          <w:szCs w:val="36"/>
        </w:rPr>
        <w:t>20</w:t>
      </w:r>
      <w:r>
        <w:rPr>
          <w:rFonts w:ascii="Times New Roman" w:eastAsia="仿宋_GB2312" w:hAnsi="Times New Roman" w:hint="eastAsia"/>
          <w:color w:val="000000"/>
          <w:sz w:val="36"/>
          <w:szCs w:val="36"/>
        </w:rPr>
        <w:t>20</w:t>
      </w:r>
      <w:r>
        <w:rPr>
          <w:rFonts w:ascii="Times New Roman" w:eastAsia="仿宋_GB2312" w:hAnsi="Times New Roman" w:hint="eastAsia"/>
          <w:color w:val="000000"/>
          <w:sz w:val="36"/>
          <w:szCs w:val="36"/>
        </w:rPr>
        <w:t>年</w:t>
      </w:r>
      <w:r>
        <w:rPr>
          <w:rFonts w:ascii="Times New Roman" w:eastAsia="仿宋_GB2312" w:hAnsi="Times New Roman" w:hint="eastAsia"/>
          <w:color w:val="000000"/>
          <w:sz w:val="36"/>
          <w:szCs w:val="36"/>
        </w:rPr>
        <w:t>3</w:t>
      </w:r>
      <w:r>
        <w:rPr>
          <w:rFonts w:ascii="Times New Roman" w:eastAsia="仿宋_GB2312" w:hAnsi="Times New Roman" w:hint="eastAsia"/>
          <w:color w:val="000000"/>
          <w:sz w:val="36"/>
          <w:szCs w:val="36"/>
        </w:rPr>
        <w:t>月</w:t>
      </w:r>
      <w:r>
        <w:rPr>
          <w:rFonts w:ascii="Times New Roman" w:eastAsia="仿宋_GB2312" w:hAnsi="Times New Roman" w:hint="eastAsia"/>
          <w:color w:val="000000"/>
          <w:sz w:val="36"/>
          <w:szCs w:val="36"/>
        </w:rPr>
        <w:t>1</w:t>
      </w:r>
      <w:r>
        <w:rPr>
          <w:rFonts w:ascii="Times New Roman" w:eastAsia="仿宋_GB2312" w:hAnsi="Times New Roman" w:hint="eastAsia"/>
          <w:color w:val="000000"/>
          <w:sz w:val="36"/>
          <w:szCs w:val="36"/>
        </w:rPr>
        <w:t>0</w:t>
      </w:r>
      <w:r>
        <w:rPr>
          <w:rFonts w:ascii="Times New Roman" w:eastAsia="仿宋_GB2312" w:hAnsi="Times New Roman" w:hint="eastAsia"/>
          <w:color w:val="000000"/>
          <w:sz w:val="36"/>
          <w:szCs w:val="36"/>
        </w:rPr>
        <w:t>日，逾期不予受理。申报材料由各单位统一报送至国家民委研究室科研管理处，不接受个人申报。</w:t>
      </w:r>
    </w:p>
    <w:p w:rsidR="009F6EEF" w:rsidRDefault="000C2893" w:rsidP="000C2893">
      <w:pPr>
        <w:overflowPunct w:val="0"/>
        <w:spacing w:line="660" w:lineRule="exact"/>
        <w:ind w:firstLineChars="200" w:firstLine="723"/>
        <w:rPr>
          <w:rFonts w:ascii="Times New Roman" w:eastAsia="黑体" w:hAnsi="Times New Roman"/>
          <w:b/>
          <w:color w:val="000000"/>
          <w:sz w:val="36"/>
          <w:szCs w:val="36"/>
        </w:rPr>
      </w:pPr>
      <w:r>
        <w:rPr>
          <w:rFonts w:ascii="Times New Roman" w:eastAsia="黑体" w:hAnsi="Times New Roman"/>
          <w:b/>
          <w:color w:val="000000"/>
          <w:sz w:val="36"/>
          <w:szCs w:val="36"/>
        </w:rPr>
        <w:t>二、重点项目选题及成果要求</w:t>
      </w:r>
    </w:p>
    <w:p w:rsidR="009F6EEF" w:rsidRDefault="000C2893" w:rsidP="000C2893">
      <w:pPr>
        <w:overflowPunct w:val="0"/>
        <w:spacing w:line="660" w:lineRule="exact"/>
        <w:ind w:firstLineChars="200" w:firstLine="723"/>
        <w:rPr>
          <w:rFonts w:ascii="Times New Roman" w:eastAsia="楷体" w:hAnsi="Times New Roman"/>
          <w:b/>
          <w:color w:val="000000"/>
          <w:sz w:val="36"/>
          <w:szCs w:val="36"/>
        </w:rPr>
      </w:pPr>
      <w:r>
        <w:rPr>
          <w:rFonts w:ascii="Times New Roman" w:eastAsia="楷体" w:hAnsi="Times New Roman"/>
          <w:b/>
          <w:color w:val="000000"/>
          <w:sz w:val="36"/>
          <w:szCs w:val="36"/>
        </w:rPr>
        <w:t>（一）民族团结进步创建工作研究。</w:t>
      </w:r>
    </w:p>
    <w:p w:rsidR="009F6EEF" w:rsidRDefault="000C2893">
      <w:pPr>
        <w:overflowPunct w:val="0"/>
        <w:spacing w:line="660" w:lineRule="exact"/>
        <w:ind w:firstLineChars="200" w:firstLine="720"/>
        <w:rPr>
          <w:rFonts w:ascii="Times New Roman" w:eastAsia="楷体" w:hAnsi="Times New Roman"/>
          <w:b/>
          <w:color w:val="000000"/>
          <w:sz w:val="36"/>
          <w:szCs w:val="36"/>
        </w:rPr>
      </w:pPr>
      <w:r>
        <w:rPr>
          <w:rFonts w:ascii="仿宋_GB2312" w:eastAsia="仿宋_GB2312" w:cs="仿宋_GB2312" w:hint="eastAsia"/>
          <w:bCs/>
          <w:color w:val="000000"/>
          <w:sz w:val="36"/>
          <w:szCs w:val="36"/>
        </w:rPr>
        <w:t>成果要求：</w:t>
      </w:r>
      <w:r>
        <w:rPr>
          <w:rFonts w:ascii="仿宋_GB2312" w:eastAsia="仿宋_GB2312" w:cs="仿宋_GB2312" w:hint="eastAsia"/>
          <w:bCs/>
          <w:color w:val="000000"/>
          <w:sz w:val="36"/>
          <w:szCs w:val="36"/>
        </w:rPr>
        <w:t>全面深入持久开展民族团结进步创建工作，是推进民族团结进步事业发展的必然要求，也是实现中</w:t>
      </w:r>
      <w:r>
        <w:rPr>
          <w:rFonts w:ascii="仿宋_GB2312" w:eastAsia="仿宋_GB2312" w:cs="仿宋_GB2312" w:hint="eastAsia"/>
          <w:bCs/>
          <w:color w:val="000000"/>
          <w:sz w:val="36"/>
          <w:szCs w:val="36"/>
        </w:rPr>
        <w:t>华民族伟大复兴中国梦的基础性事业。研究应紧密结合中共中央办公厅、国务院办公厅印发的《关于全面深入持久开展民族团结进步创建工作铸牢中华民族共同体意识的意见》</w:t>
      </w:r>
      <w:r>
        <w:rPr>
          <w:rFonts w:ascii="仿宋_GB2312" w:eastAsia="仿宋_GB2312" w:cs="仿宋_GB2312"/>
          <w:bCs/>
          <w:color w:val="000000"/>
          <w:sz w:val="36"/>
          <w:szCs w:val="36"/>
        </w:rPr>
        <w:t>，</w:t>
      </w:r>
      <w:r>
        <w:rPr>
          <w:rFonts w:ascii="仿宋_GB2312" w:eastAsia="仿宋_GB2312" w:cs="仿宋_GB2312"/>
          <w:bCs/>
          <w:color w:val="000000"/>
          <w:sz w:val="36"/>
          <w:szCs w:val="36"/>
        </w:rPr>
        <w:t>以铸牢中华民族共同体意识为主线</w:t>
      </w:r>
      <w:r>
        <w:rPr>
          <w:rFonts w:ascii="仿宋_GB2312" w:eastAsia="仿宋_GB2312" w:cs="仿宋_GB2312" w:hint="eastAsia"/>
          <w:bCs/>
          <w:color w:val="000000"/>
          <w:sz w:val="36"/>
          <w:szCs w:val="36"/>
        </w:rPr>
        <w:t>，</w:t>
      </w:r>
      <w:r>
        <w:rPr>
          <w:rFonts w:ascii="仿宋_GB2312" w:eastAsia="仿宋_GB2312" w:cs="仿宋_GB2312"/>
          <w:bCs/>
          <w:color w:val="000000"/>
          <w:sz w:val="36"/>
          <w:szCs w:val="36"/>
        </w:rPr>
        <w:t>研究如何将铸牢中华民族共同体意识贯穿于创建工作的始终，</w:t>
      </w:r>
      <w:r>
        <w:rPr>
          <w:rFonts w:ascii="仿宋_GB2312" w:eastAsia="仿宋_GB2312" w:cs="仿宋_GB2312" w:hint="eastAsia"/>
          <w:bCs/>
          <w:color w:val="000000"/>
          <w:sz w:val="36"/>
          <w:szCs w:val="36"/>
        </w:rPr>
        <w:t>在创建工作中</w:t>
      </w:r>
      <w:r>
        <w:rPr>
          <w:rFonts w:ascii="仿宋_GB2312" w:eastAsia="仿宋_GB2312" w:cs="仿宋_GB2312" w:hint="eastAsia"/>
          <w:bCs/>
          <w:color w:val="000000"/>
          <w:sz w:val="36"/>
          <w:szCs w:val="36"/>
        </w:rPr>
        <w:t>如何正确认识和把握铸牢中华民族共同体意识这条主线，</w:t>
      </w:r>
      <w:r>
        <w:rPr>
          <w:rFonts w:ascii="仿宋_GB2312" w:eastAsia="仿宋_GB2312" w:cs="仿宋_GB2312"/>
          <w:bCs/>
          <w:color w:val="000000"/>
          <w:sz w:val="36"/>
          <w:szCs w:val="36"/>
        </w:rPr>
        <w:t>进一步推动中华民族走向包容性更强、凝聚力更大的命运共同体。</w:t>
      </w:r>
    </w:p>
    <w:p w:rsidR="009F6EEF" w:rsidRDefault="000C2893" w:rsidP="000C2893">
      <w:pPr>
        <w:overflowPunct w:val="0"/>
        <w:spacing w:line="660" w:lineRule="exact"/>
        <w:ind w:firstLineChars="200" w:firstLine="723"/>
        <w:rPr>
          <w:rFonts w:ascii="Times New Roman" w:eastAsia="楷体" w:hAnsi="Times New Roman"/>
          <w:b/>
          <w:color w:val="000000"/>
          <w:sz w:val="36"/>
          <w:szCs w:val="36"/>
        </w:rPr>
      </w:pPr>
      <w:r>
        <w:rPr>
          <w:rFonts w:ascii="Times New Roman" w:eastAsia="楷体" w:hAnsi="Times New Roman"/>
          <w:b/>
          <w:color w:val="000000"/>
          <w:sz w:val="36"/>
          <w:szCs w:val="36"/>
        </w:rPr>
        <w:t>（二）各民族共创中华研究。</w:t>
      </w:r>
    </w:p>
    <w:p w:rsidR="009F6EEF" w:rsidRDefault="000C2893">
      <w:pPr>
        <w:overflowPunct w:val="0"/>
        <w:spacing w:line="660" w:lineRule="exact"/>
        <w:ind w:firstLineChars="200" w:firstLine="720"/>
        <w:rPr>
          <w:rFonts w:ascii="仿宋_GB2312" w:eastAsia="仿宋_GB2312" w:cs="仿宋_GB2312"/>
          <w:bCs/>
          <w:color w:val="000000"/>
          <w:sz w:val="36"/>
          <w:szCs w:val="36"/>
        </w:rPr>
      </w:pPr>
      <w:r>
        <w:rPr>
          <w:rFonts w:ascii="仿宋_GB2312" w:eastAsia="仿宋_GB2312" w:cs="仿宋_GB2312" w:hint="eastAsia"/>
          <w:bCs/>
          <w:color w:val="000000"/>
          <w:sz w:val="36"/>
          <w:szCs w:val="36"/>
        </w:rPr>
        <w:t>成果要求：中华民族多元一体是先人们</w:t>
      </w:r>
      <w:r>
        <w:rPr>
          <w:rFonts w:ascii="仿宋_GB2312" w:eastAsia="仿宋_GB2312" w:cs="仿宋_GB2312" w:hint="eastAsia"/>
          <w:bCs/>
          <w:color w:val="000000"/>
          <w:sz w:val="36"/>
          <w:szCs w:val="36"/>
        </w:rPr>
        <w:t>留给我们</w:t>
      </w:r>
      <w:r>
        <w:rPr>
          <w:rFonts w:ascii="仿宋_GB2312" w:eastAsia="仿宋_GB2312" w:cs="仿宋_GB2312" w:hint="eastAsia"/>
          <w:bCs/>
          <w:color w:val="000000"/>
          <w:sz w:val="36"/>
          <w:szCs w:val="36"/>
        </w:rPr>
        <w:lastRenderedPageBreak/>
        <w:t>的丰厚遗产</w:t>
      </w:r>
      <w:r>
        <w:rPr>
          <w:rFonts w:ascii="仿宋_GB2312" w:eastAsia="仿宋_GB2312" w:cs="仿宋_GB2312" w:hint="eastAsia"/>
          <w:bCs/>
          <w:color w:val="000000"/>
          <w:sz w:val="36"/>
          <w:szCs w:val="36"/>
        </w:rPr>
        <w:t>，也是我国发展的巨大优势。</w:t>
      </w:r>
      <w:r>
        <w:rPr>
          <w:rFonts w:ascii="仿宋_GB2312" w:eastAsia="仿宋_GB2312" w:cs="仿宋_GB2312" w:hint="eastAsia"/>
          <w:bCs/>
          <w:color w:val="000000"/>
          <w:sz w:val="36"/>
          <w:szCs w:val="36"/>
        </w:rPr>
        <w:t>研究应围绕各民族共同开拓中国辽阔的疆域</w:t>
      </w:r>
      <w:r>
        <w:rPr>
          <w:rFonts w:ascii="仿宋_GB2312" w:eastAsia="仿宋_GB2312" w:cs="仿宋_GB2312"/>
          <w:bCs/>
          <w:color w:val="000000"/>
          <w:sz w:val="36"/>
          <w:szCs w:val="36"/>
        </w:rPr>
        <w:t>、</w:t>
      </w:r>
      <w:r>
        <w:rPr>
          <w:rFonts w:ascii="仿宋_GB2312" w:eastAsia="仿宋_GB2312" w:cs="仿宋_GB2312" w:hint="eastAsia"/>
          <w:bCs/>
          <w:color w:val="000000"/>
          <w:sz w:val="36"/>
          <w:szCs w:val="36"/>
        </w:rPr>
        <w:t>共同书写悠久的中华历史</w:t>
      </w:r>
      <w:r>
        <w:rPr>
          <w:rFonts w:ascii="仿宋_GB2312" w:eastAsia="仿宋_GB2312" w:cs="仿宋_GB2312"/>
          <w:bCs/>
          <w:color w:val="000000"/>
          <w:sz w:val="36"/>
          <w:szCs w:val="36"/>
        </w:rPr>
        <w:t>、</w:t>
      </w:r>
      <w:r>
        <w:rPr>
          <w:rFonts w:ascii="仿宋_GB2312" w:eastAsia="仿宋_GB2312" w:cs="仿宋_GB2312" w:hint="eastAsia"/>
          <w:bCs/>
          <w:color w:val="000000"/>
          <w:sz w:val="36"/>
          <w:szCs w:val="36"/>
        </w:rPr>
        <w:t>共同创造灿烂的中华文化</w:t>
      </w:r>
      <w:r>
        <w:rPr>
          <w:rFonts w:ascii="仿宋_GB2312" w:eastAsia="仿宋_GB2312" w:cs="仿宋_GB2312"/>
          <w:bCs/>
          <w:color w:val="000000"/>
          <w:sz w:val="36"/>
          <w:szCs w:val="36"/>
        </w:rPr>
        <w:t>、</w:t>
      </w:r>
      <w:r>
        <w:rPr>
          <w:rFonts w:ascii="仿宋_GB2312" w:eastAsia="仿宋_GB2312" w:cs="仿宋_GB2312" w:hint="eastAsia"/>
          <w:bCs/>
          <w:color w:val="000000"/>
          <w:sz w:val="36"/>
          <w:szCs w:val="36"/>
        </w:rPr>
        <w:t>共同培育伟大的精神等方面，深入研究各民族共同缔造、发展、巩固统一的伟大祖国的历史，深入探讨如何在新时代进一步强化中华民族追求团结统一的内生动力，发挥好中华文明无与伦比的包容性和吸纳力。</w:t>
      </w:r>
    </w:p>
    <w:p w:rsidR="009F6EEF" w:rsidRDefault="000C2893" w:rsidP="000C2893">
      <w:pPr>
        <w:overflowPunct w:val="0"/>
        <w:spacing w:line="660" w:lineRule="exact"/>
        <w:ind w:firstLineChars="200" w:firstLine="723"/>
        <w:rPr>
          <w:rFonts w:ascii="Times New Roman" w:eastAsia="楷体" w:hAnsi="Times New Roman"/>
          <w:b/>
          <w:color w:val="000000"/>
          <w:sz w:val="36"/>
          <w:szCs w:val="36"/>
        </w:rPr>
      </w:pPr>
      <w:r>
        <w:rPr>
          <w:rFonts w:ascii="Times New Roman" w:eastAsia="楷体" w:hAnsi="Times New Roman"/>
          <w:b/>
          <w:color w:val="000000"/>
          <w:sz w:val="36"/>
          <w:szCs w:val="36"/>
        </w:rPr>
        <w:t>（三）中华文化符号和中华民族形象研究。</w:t>
      </w:r>
    </w:p>
    <w:p w:rsidR="009F6EEF" w:rsidRDefault="000C2893">
      <w:pPr>
        <w:overflowPunct w:val="0"/>
        <w:spacing w:line="660" w:lineRule="exact"/>
        <w:ind w:firstLineChars="200" w:firstLine="720"/>
        <w:rPr>
          <w:rFonts w:ascii="仿宋_GB2312" w:eastAsia="仿宋_GB2312" w:cs="仿宋_GB2312"/>
          <w:bCs/>
          <w:color w:val="000000"/>
          <w:sz w:val="36"/>
          <w:szCs w:val="36"/>
        </w:rPr>
      </w:pPr>
      <w:r>
        <w:rPr>
          <w:rFonts w:ascii="仿宋_GB2312" w:eastAsia="仿宋_GB2312" w:cs="仿宋_GB2312" w:hint="eastAsia"/>
          <w:bCs/>
          <w:color w:val="000000"/>
          <w:sz w:val="36"/>
          <w:szCs w:val="36"/>
        </w:rPr>
        <w:t>成果要求：</w:t>
      </w:r>
      <w:r>
        <w:rPr>
          <w:rFonts w:ascii="仿宋_GB2312" w:eastAsia="仿宋_GB2312" w:cs="仿宋_GB2312" w:hint="eastAsia"/>
          <w:bCs/>
          <w:color w:val="000000"/>
          <w:sz w:val="36"/>
          <w:szCs w:val="36"/>
        </w:rPr>
        <w:t>铸牢中华民族共同体意识既需要各族群众在理论方面的理解，也需要让各族群众受到视觉等感官方面的触动。研究应该围绕相关物质和非物质文化遗产的保护传承与发展</w:t>
      </w:r>
      <w:r>
        <w:rPr>
          <w:rFonts w:ascii="仿宋_GB2312" w:eastAsia="仿宋_GB2312" w:cs="仿宋_GB2312"/>
          <w:bCs/>
          <w:color w:val="000000"/>
          <w:sz w:val="36"/>
          <w:szCs w:val="36"/>
        </w:rPr>
        <w:t>、</w:t>
      </w:r>
      <w:r>
        <w:rPr>
          <w:rFonts w:ascii="仿宋_GB2312" w:eastAsia="仿宋_GB2312" w:cs="仿宋_GB2312" w:hint="eastAsia"/>
          <w:bCs/>
          <w:color w:val="000000"/>
          <w:sz w:val="36"/>
          <w:szCs w:val="36"/>
        </w:rPr>
        <w:t>从各民族文化中提取中华文化基因并将其升华</w:t>
      </w:r>
      <w:r>
        <w:rPr>
          <w:rFonts w:ascii="仿宋_GB2312" w:eastAsia="仿宋_GB2312" w:cs="仿宋_GB2312"/>
          <w:bCs/>
          <w:color w:val="000000"/>
          <w:sz w:val="36"/>
          <w:szCs w:val="36"/>
        </w:rPr>
        <w:t>为全体国人广为接受和认同的中华</w:t>
      </w:r>
      <w:r>
        <w:rPr>
          <w:rFonts w:ascii="仿宋_GB2312" w:eastAsia="仿宋_GB2312" w:cs="仿宋_GB2312" w:hint="eastAsia"/>
          <w:bCs/>
          <w:color w:val="000000"/>
          <w:sz w:val="36"/>
          <w:szCs w:val="36"/>
        </w:rPr>
        <w:t>民族标识</w:t>
      </w:r>
      <w:r>
        <w:rPr>
          <w:rFonts w:ascii="仿宋_GB2312" w:eastAsia="仿宋_GB2312" w:cs="仿宋_GB2312"/>
          <w:bCs/>
          <w:color w:val="000000"/>
          <w:sz w:val="36"/>
          <w:szCs w:val="36"/>
        </w:rPr>
        <w:t>、挖掘</w:t>
      </w:r>
      <w:r>
        <w:rPr>
          <w:rFonts w:ascii="仿宋_GB2312" w:eastAsia="仿宋_GB2312" w:cs="仿宋_GB2312" w:hint="eastAsia"/>
          <w:bCs/>
          <w:color w:val="000000"/>
          <w:sz w:val="36"/>
          <w:szCs w:val="36"/>
        </w:rPr>
        <w:t>各民族交流交融</w:t>
      </w:r>
      <w:r>
        <w:rPr>
          <w:rFonts w:ascii="仿宋_GB2312" w:eastAsia="仿宋_GB2312" w:cs="仿宋_GB2312"/>
          <w:bCs/>
          <w:color w:val="000000"/>
          <w:sz w:val="36"/>
          <w:szCs w:val="36"/>
        </w:rPr>
        <w:t>过程中共同的文化符号、</w:t>
      </w:r>
      <w:r>
        <w:rPr>
          <w:rFonts w:ascii="仿宋_GB2312" w:eastAsia="仿宋_GB2312" w:cs="仿宋_GB2312" w:hint="eastAsia"/>
          <w:bCs/>
          <w:color w:val="000000"/>
          <w:sz w:val="36"/>
          <w:szCs w:val="36"/>
        </w:rPr>
        <w:t>改进中华民族国际形象展示的方式方法等方面，让各民族群众更加深刻地认识到自己是中华民族中的一员，让中华民族大家庭形象看得见、摸得着。</w:t>
      </w:r>
    </w:p>
    <w:p w:rsidR="009F6EEF" w:rsidRDefault="000C2893" w:rsidP="000C2893">
      <w:pPr>
        <w:overflowPunct w:val="0"/>
        <w:spacing w:line="660" w:lineRule="exact"/>
        <w:ind w:firstLineChars="200" w:firstLine="723"/>
        <w:rPr>
          <w:rFonts w:ascii="Times New Roman" w:eastAsia="楷体" w:hAnsi="Times New Roman"/>
          <w:b/>
          <w:color w:val="000000"/>
          <w:sz w:val="36"/>
          <w:szCs w:val="36"/>
        </w:rPr>
      </w:pPr>
      <w:r>
        <w:rPr>
          <w:rFonts w:ascii="Times New Roman" w:eastAsia="楷体" w:hAnsi="Times New Roman"/>
          <w:b/>
          <w:color w:val="000000"/>
          <w:sz w:val="36"/>
          <w:szCs w:val="36"/>
        </w:rPr>
        <w:t>（</w:t>
      </w:r>
      <w:r>
        <w:rPr>
          <w:rFonts w:ascii="Times New Roman" w:eastAsia="楷体" w:hAnsi="Times New Roman" w:hint="eastAsia"/>
          <w:b/>
          <w:color w:val="000000"/>
          <w:sz w:val="36"/>
          <w:szCs w:val="36"/>
        </w:rPr>
        <w:t>四</w:t>
      </w:r>
      <w:r>
        <w:rPr>
          <w:rFonts w:ascii="Times New Roman" w:eastAsia="楷体" w:hAnsi="Times New Roman"/>
          <w:b/>
          <w:color w:val="000000"/>
          <w:sz w:val="36"/>
          <w:szCs w:val="36"/>
        </w:rPr>
        <w:t>）民族地区全面建成小康社会</w:t>
      </w:r>
      <w:r>
        <w:rPr>
          <w:rFonts w:ascii="Times New Roman" w:eastAsia="楷体" w:hAnsi="Times New Roman" w:hint="eastAsia"/>
          <w:b/>
          <w:color w:val="000000"/>
          <w:sz w:val="36"/>
          <w:szCs w:val="36"/>
        </w:rPr>
        <w:t>和全面建设现代化</w:t>
      </w:r>
      <w:r>
        <w:rPr>
          <w:rFonts w:ascii="Times New Roman" w:eastAsia="楷体" w:hAnsi="Times New Roman"/>
          <w:b/>
          <w:color w:val="000000"/>
          <w:sz w:val="36"/>
          <w:szCs w:val="36"/>
        </w:rPr>
        <w:t>情况研究</w:t>
      </w:r>
    </w:p>
    <w:p w:rsidR="009F6EEF" w:rsidRDefault="000C2893">
      <w:pPr>
        <w:overflowPunct w:val="0"/>
        <w:spacing w:line="660" w:lineRule="exact"/>
        <w:ind w:firstLineChars="200" w:firstLine="720"/>
        <w:rPr>
          <w:rFonts w:ascii="仿宋_GB2312" w:eastAsia="仿宋_GB2312" w:cs="仿宋_GB2312"/>
          <w:bCs/>
          <w:color w:val="000000"/>
          <w:sz w:val="36"/>
          <w:szCs w:val="36"/>
        </w:rPr>
      </w:pPr>
      <w:r>
        <w:rPr>
          <w:rFonts w:ascii="仿宋_GB2312" w:eastAsia="仿宋_GB2312" w:cs="仿宋_GB2312" w:hint="eastAsia"/>
          <w:bCs/>
          <w:color w:val="000000"/>
          <w:sz w:val="36"/>
          <w:szCs w:val="36"/>
        </w:rPr>
        <w:t>成果要求：</w:t>
      </w:r>
      <w:r>
        <w:rPr>
          <w:rFonts w:ascii="Times New Roman" w:eastAsia="仿宋_GB2312" w:hAnsi="Times New Roman"/>
          <w:bCs/>
          <w:color w:val="000000"/>
          <w:sz w:val="36"/>
          <w:szCs w:val="36"/>
        </w:rPr>
        <w:t>2020</w:t>
      </w:r>
      <w:r>
        <w:rPr>
          <w:rFonts w:ascii="仿宋_GB2312" w:eastAsia="仿宋_GB2312" w:cs="仿宋_GB2312" w:hint="eastAsia"/>
          <w:bCs/>
          <w:color w:val="000000"/>
          <w:sz w:val="36"/>
          <w:szCs w:val="36"/>
        </w:rPr>
        <w:t>年是</w:t>
      </w:r>
      <w:r>
        <w:rPr>
          <w:rFonts w:ascii="仿宋_GB2312" w:eastAsia="仿宋_GB2312" w:cs="仿宋_GB2312" w:hint="eastAsia"/>
          <w:bCs/>
          <w:color w:val="000000"/>
          <w:sz w:val="36"/>
          <w:szCs w:val="36"/>
        </w:rPr>
        <w:t>全国</w:t>
      </w:r>
      <w:r>
        <w:rPr>
          <w:rFonts w:ascii="仿宋_GB2312" w:eastAsia="仿宋_GB2312" w:cs="仿宋_GB2312" w:hint="eastAsia"/>
          <w:bCs/>
          <w:color w:val="000000"/>
          <w:sz w:val="36"/>
          <w:szCs w:val="36"/>
        </w:rPr>
        <w:t>脱贫奔小康的</w:t>
      </w:r>
      <w:r>
        <w:rPr>
          <w:rFonts w:ascii="仿宋_GB2312" w:eastAsia="仿宋_GB2312" w:cs="仿宋_GB2312" w:hint="eastAsia"/>
          <w:bCs/>
          <w:color w:val="000000"/>
          <w:sz w:val="36"/>
          <w:szCs w:val="36"/>
        </w:rPr>
        <w:t>收官</w:t>
      </w:r>
      <w:r>
        <w:rPr>
          <w:rFonts w:ascii="仿宋_GB2312" w:eastAsia="仿宋_GB2312" w:cs="仿宋_GB2312" w:hint="eastAsia"/>
          <w:bCs/>
          <w:color w:val="000000"/>
          <w:sz w:val="36"/>
          <w:szCs w:val="36"/>
        </w:rPr>
        <w:t>之年，</w:t>
      </w:r>
      <w:r>
        <w:rPr>
          <w:rFonts w:ascii="仿宋_GB2312" w:eastAsia="仿宋_GB2312" w:cs="仿宋_GB2312" w:hint="eastAsia"/>
          <w:bCs/>
          <w:color w:val="000000"/>
          <w:sz w:val="36"/>
          <w:szCs w:val="36"/>
        </w:rPr>
        <w:t>也是“十三五”的收官之年。</w:t>
      </w:r>
      <w:r>
        <w:rPr>
          <w:rFonts w:ascii="仿宋_GB2312" w:eastAsia="仿宋_GB2312" w:cs="仿宋_GB2312" w:hint="eastAsia"/>
          <w:bCs/>
          <w:color w:val="000000"/>
          <w:sz w:val="36"/>
          <w:szCs w:val="36"/>
        </w:rPr>
        <w:t>对于民族地区</w:t>
      </w:r>
      <w:r>
        <w:rPr>
          <w:rFonts w:ascii="仿宋_GB2312" w:eastAsia="仿宋_GB2312" w:cs="仿宋_GB2312"/>
          <w:bCs/>
          <w:color w:val="000000"/>
          <w:sz w:val="36"/>
          <w:szCs w:val="36"/>
        </w:rPr>
        <w:t>而言</w:t>
      </w:r>
      <w:r>
        <w:rPr>
          <w:rFonts w:ascii="仿宋_GB2312" w:eastAsia="仿宋_GB2312" w:cs="仿宋_GB2312" w:hint="eastAsia"/>
          <w:bCs/>
          <w:color w:val="000000"/>
          <w:sz w:val="36"/>
          <w:szCs w:val="36"/>
        </w:rPr>
        <w:t>，</w:t>
      </w:r>
      <w:r>
        <w:rPr>
          <w:rFonts w:ascii="仿宋_GB2312" w:eastAsia="仿宋_GB2312" w:cs="仿宋_GB2312"/>
          <w:bCs/>
          <w:color w:val="000000"/>
          <w:sz w:val="36"/>
          <w:szCs w:val="36"/>
        </w:rPr>
        <w:lastRenderedPageBreak/>
        <w:t>完成全面建成小康社会的任务，</w:t>
      </w:r>
      <w:r>
        <w:rPr>
          <w:rFonts w:ascii="仿宋_GB2312" w:eastAsia="仿宋_GB2312" w:cs="仿宋_GB2312" w:hint="eastAsia"/>
          <w:bCs/>
          <w:color w:val="000000"/>
          <w:sz w:val="36"/>
          <w:szCs w:val="36"/>
        </w:rPr>
        <w:t>既是发展史上的重大成果，更是新的重要起点。</w:t>
      </w:r>
      <w:r>
        <w:rPr>
          <w:rFonts w:ascii="仿宋_GB2312" w:eastAsia="仿宋_GB2312" w:cs="仿宋_GB2312"/>
          <w:bCs/>
          <w:color w:val="000000"/>
          <w:sz w:val="36"/>
          <w:szCs w:val="36"/>
        </w:rPr>
        <w:t>成果</w:t>
      </w:r>
      <w:r>
        <w:rPr>
          <w:rFonts w:ascii="仿宋_GB2312" w:eastAsia="仿宋_GB2312" w:cs="仿宋_GB2312" w:hint="eastAsia"/>
          <w:bCs/>
          <w:color w:val="000000"/>
          <w:sz w:val="36"/>
          <w:szCs w:val="36"/>
        </w:rPr>
        <w:t>应</w:t>
      </w:r>
      <w:r>
        <w:rPr>
          <w:rFonts w:ascii="仿宋_GB2312" w:eastAsia="仿宋_GB2312" w:cs="仿宋_GB2312"/>
          <w:bCs/>
          <w:color w:val="000000"/>
          <w:sz w:val="36"/>
          <w:szCs w:val="36"/>
        </w:rPr>
        <w:t>对民族地区全面建成小康社会的情况进行评估，研究民族地区在</w:t>
      </w:r>
      <w:r>
        <w:rPr>
          <w:rFonts w:ascii="仿宋_GB2312" w:eastAsia="仿宋_GB2312" w:cs="仿宋_GB2312" w:hint="eastAsia"/>
          <w:bCs/>
          <w:color w:val="000000"/>
          <w:sz w:val="36"/>
          <w:szCs w:val="36"/>
        </w:rPr>
        <w:t>“</w:t>
      </w:r>
      <w:r>
        <w:rPr>
          <w:rFonts w:ascii="仿宋_GB2312" w:eastAsia="仿宋_GB2312" w:cs="仿宋_GB2312"/>
          <w:bCs/>
          <w:color w:val="000000"/>
          <w:sz w:val="36"/>
          <w:szCs w:val="36"/>
        </w:rPr>
        <w:t>后脱贫时代</w:t>
      </w:r>
      <w:r>
        <w:rPr>
          <w:rFonts w:ascii="仿宋_GB2312" w:eastAsia="仿宋_GB2312" w:cs="仿宋_GB2312" w:hint="eastAsia"/>
          <w:bCs/>
          <w:color w:val="000000"/>
          <w:sz w:val="36"/>
          <w:szCs w:val="36"/>
        </w:rPr>
        <w:t>”</w:t>
      </w:r>
      <w:r>
        <w:rPr>
          <w:rFonts w:ascii="仿宋_GB2312" w:eastAsia="仿宋_GB2312" w:cs="仿宋_GB2312" w:hint="eastAsia"/>
          <w:bCs/>
          <w:color w:val="000000"/>
          <w:sz w:val="36"/>
          <w:szCs w:val="36"/>
        </w:rPr>
        <w:t>如何巩固脱贫成果</w:t>
      </w:r>
      <w:r>
        <w:rPr>
          <w:rFonts w:ascii="仿宋_GB2312" w:eastAsia="仿宋_GB2312" w:cs="仿宋_GB2312" w:hint="eastAsia"/>
          <w:bCs/>
          <w:color w:val="000000"/>
          <w:sz w:val="36"/>
          <w:szCs w:val="36"/>
        </w:rPr>
        <w:t>和</w:t>
      </w:r>
      <w:r>
        <w:rPr>
          <w:rFonts w:ascii="仿宋_GB2312" w:eastAsia="仿宋_GB2312" w:cs="仿宋_GB2312" w:hint="eastAsia"/>
          <w:bCs/>
          <w:color w:val="000000"/>
          <w:sz w:val="36"/>
          <w:szCs w:val="36"/>
        </w:rPr>
        <w:t>防止返贫</w:t>
      </w:r>
      <w:r>
        <w:rPr>
          <w:rFonts w:ascii="仿宋_GB2312" w:eastAsia="仿宋_GB2312" w:cs="仿宋_GB2312"/>
          <w:bCs/>
          <w:color w:val="000000"/>
          <w:sz w:val="36"/>
          <w:szCs w:val="36"/>
        </w:rPr>
        <w:t>，</w:t>
      </w:r>
      <w:r>
        <w:rPr>
          <w:rFonts w:ascii="仿宋_GB2312" w:eastAsia="仿宋_GB2312" w:cs="仿宋_GB2312" w:hint="eastAsia"/>
          <w:bCs/>
          <w:color w:val="000000"/>
          <w:sz w:val="36"/>
          <w:szCs w:val="36"/>
        </w:rPr>
        <w:t>探索全面建成小康社会和现代化的有效衔接，</w:t>
      </w:r>
      <w:r>
        <w:rPr>
          <w:rFonts w:ascii="仿宋_GB2312" w:eastAsia="仿宋_GB2312" w:cs="仿宋_GB2312"/>
          <w:bCs/>
          <w:color w:val="000000"/>
          <w:sz w:val="36"/>
          <w:szCs w:val="36"/>
        </w:rPr>
        <w:t>探讨在制定</w:t>
      </w:r>
      <w:r>
        <w:rPr>
          <w:rFonts w:ascii="仿宋_GB2312" w:eastAsia="仿宋_GB2312" w:cs="仿宋_GB2312" w:hint="eastAsia"/>
          <w:bCs/>
          <w:color w:val="000000"/>
          <w:sz w:val="36"/>
          <w:szCs w:val="36"/>
        </w:rPr>
        <w:t>民族工作“十四五”专项规划</w:t>
      </w:r>
      <w:r>
        <w:rPr>
          <w:rFonts w:ascii="仿宋_GB2312" w:eastAsia="仿宋_GB2312" w:cs="仿宋_GB2312"/>
          <w:bCs/>
          <w:color w:val="000000"/>
          <w:sz w:val="36"/>
          <w:szCs w:val="36"/>
        </w:rPr>
        <w:t>中的重要问题等，研究要</w:t>
      </w:r>
      <w:r>
        <w:rPr>
          <w:rFonts w:ascii="仿宋_GB2312" w:eastAsia="仿宋_GB2312" w:cs="仿宋_GB2312" w:hint="eastAsia"/>
          <w:bCs/>
          <w:color w:val="000000"/>
          <w:sz w:val="36"/>
          <w:szCs w:val="36"/>
        </w:rPr>
        <w:t>紧密结合最新情况，以最新数据为依据，深度发掘问题，提出具备有针对性的、可操作性的</w:t>
      </w:r>
      <w:r>
        <w:rPr>
          <w:rFonts w:ascii="仿宋_GB2312" w:eastAsia="仿宋_GB2312" w:cs="仿宋_GB2312"/>
          <w:bCs/>
          <w:color w:val="000000"/>
          <w:sz w:val="36"/>
          <w:szCs w:val="36"/>
        </w:rPr>
        <w:t>对策建议</w:t>
      </w:r>
      <w:r>
        <w:rPr>
          <w:rFonts w:ascii="仿宋_GB2312" w:eastAsia="仿宋_GB2312" w:cs="仿宋_GB2312" w:hint="eastAsia"/>
          <w:bCs/>
          <w:color w:val="000000"/>
          <w:sz w:val="36"/>
          <w:szCs w:val="36"/>
        </w:rPr>
        <w:t>。</w:t>
      </w:r>
    </w:p>
    <w:p w:rsidR="009F6EEF" w:rsidRDefault="000C2893" w:rsidP="000C2893">
      <w:pPr>
        <w:overflowPunct w:val="0"/>
        <w:spacing w:line="660" w:lineRule="exact"/>
        <w:ind w:firstLineChars="200" w:firstLine="723"/>
        <w:rPr>
          <w:rFonts w:ascii="Times New Roman" w:eastAsia="黑体" w:hAnsi="Times New Roman"/>
          <w:b/>
          <w:color w:val="000000"/>
          <w:sz w:val="36"/>
          <w:szCs w:val="36"/>
        </w:rPr>
      </w:pPr>
      <w:r>
        <w:rPr>
          <w:rFonts w:ascii="Times New Roman" w:eastAsia="黑体" w:hAnsi="Times New Roman"/>
          <w:b/>
          <w:color w:val="000000"/>
          <w:sz w:val="36"/>
          <w:szCs w:val="36"/>
        </w:rPr>
        <w:t>三、其他项目选题描述与参考方向</w:t>
      </w:r>
    </w:p>
    <w:p w:rsidR="009F6EEF" w:rsidRDefault="000C2893" w:rsidP="000C2893">
      <w:pPr>
        <w:overflowPunct w:val="0"/>
        <w:spacing w:line="660" w:lineRule="exact"/>
        <w:ind w:firstLineChars="200" w:firstLine="723"/>
        <w:rPr>
          <w:rFonts w:ascii="Times New Roman" w:eastAsia="楷体_GB2312" w:hAnsi="Times New Roman"/>
          <w:b/>
          <w:color w:val="000000"/>
          <w:sz w:val="36"/>
          <w:szCs w:val="36"/>
        </w:rPr>
      </w:pPr>
      <w:r>
        <w:rPr>
          <w:rFonts w:ascii="Times New Roman" w:eastAsia="楷体_GB2312" w:hAnsi="Times New Roman"/>
          <w:b/>
          <w:color w:val="000000"/>
          <w:sz w:val="36"/>
          <w:szCs w:val="36"/>
        </w:rPr>
        <w:t>（一）民族理论政策</w:t>
      </w:r>
      <w:r>
        <w:rPr>
          <w:rFonts w:ascii="Times New Roman" w:eastAsia="楷体_GB2312" w:hAnsi="Times New Roman" w:hint="eastAsia"/>
          <w:b/>
          <w:color w:val="000000"/>
          <w:sz w:val="36"/>
          <w:szCs w:val="36"/>
        </w:rPr>
        <w:t>。</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选题及成果描述：</w:t>
      </w:r>
      <w:r>
        <w:rPr>
          <w:rFonts w:ascii="Times New Roman" w:eastAsia="仿宋_GB2312" w:hAnsi="Times New Roman"/>
          <w:color w:val="000000"/>
          <w:sz w:val="36"/>
          <w:szCs w:val="36"/>
        </w:rPr>
        <w:t>此类课题需要</w:t>
      </w:r>
      <w:r>
        <w:rPr>
          <w:rFonts w:ascii="Times New Roman" w:eastAsia="仿宋_GB2312" w:hAnsi="Times New Roman" w:hint="eastAsia"/>
          <w:color w:val="000000"/>
          <w:sz w:val="36"/>
          <w:szCs w:val="36"/>
        </w:rPr>
        <w:t>深入学习领会</w:t>
      </w:r>
      <w:r>
        <w:rPr>
          <w:rFonts w:ascii="Times New Roman" w:eastAsia="仿宋_GB2312" w:hAnsi="Times New Roman"/>
          <w:color w:val="000000"/>
          <w:sz w:val="36"/>
          <w:szCs w:val="36"/>
        </w:rPr>
        <w:t>习近平总书记关于民族工作的重要论述，</w:t>
      </w:r>
      <w:r>
        <w:rPr>
          <w:rFonts w:ascii="Times New Roman" w:eastAsia="仿宋_GB2312" w:hAnsi="Times New Roman" w:hint="eastAsia"/>
          <w:color w:val="000000"/>
          <w:sz w:val="36"/>
          <w:szCs w:val="36"/>
        </w:rPr>
        <w:t>尤其是总书记</w:t>
      </w:r>
      <w:r>
        <w:rPr>
          <w:rFonts w:ascii="Times New Roman" w:eastAsia="仿宋_GB2312" w:hAnsi="Times New Roman" w:hint="eastAsia"/>
          <w:color w:val="000000"/>
          <w:sz w:val="36"/>
          <w:szCs w:val="36"/>
        </w:rPr>
        <w:t>在中央民族工作会议和</w:t>
      </w:r>
      <w:r>
        <w:rPr>
          <w:rFonts w:ascii="Times New Roman" w:eastAsia="仿宋_GB2312" w:hAnsi="Times New Roman" w:hint="eastAsia"/>
          <w:color w:val="000000"/>
          <w:sz w:val="36"/>
          <w:szCs w:val="36"/>
        </w:rPr>
        <w:t>全国民族团结进步表彰大会上的</w:t>
      </w:r>
      <w:r>
        <w:rPr>
          <w:rFonts w:ascii="Times New Roman" w:eastAsia="仿宋_GB2312" w:hAnsi="Times New Roman"/>
          <w:color w:val="000000"/>
          <w:sz w:val="36"/>
          <w:szCs w:val="36"/>
        </w:rPr>
        <w:t>重要</w:t>
      </w:r>
      <w:r>
        <w:rPr>
          <w:rFonts w:ascii="Times New Roman" w:eastAsia="仿宋_GB2312" w:hAnsi="Times New Roman" w:hint="eastAsia"/>
          <w:color w:val="000000"/>
          <w:sz w:val="36"/>
          <w:szCs w:val="36"/>
        </w:rPr>
        <w:t>讲话精神，</w:t>
      </w:r>
      <w:r>
        <w:rPr>
          <w:rFonts w:ascii="Times New Roman" w:eastAsia="仿宋_GB2312" w:hAnsi="Times New Roman"/>
          <w:color w:val="000000"/>
          <w:sz w:val="36"/>
          <w:szCs w:val="36"/>
        </w:rPr>
        <w:t>紧密结合党中央对新时代民族工作的决策部署，对民族理论政策重大问题进行深入研究。一是对基础理论问题进行研究。比如，马克思主义经典作家的民族理论研究，中外重要思想家的民族理论研究等。二是对当前社会聚焦的一些理论问题进行研究。比如，中华民族多元一体格局的形成与演变，</w:t>
      </w:r>
      <w:r>
        <w:rPr>
          <w:rFonts w:ascii="Times New Roman" w:eastAsia="仿宋_GB2312" w:hAnsi="Times New Roman" w:hint="eastAsia"/>
          <w:color w:val="000000"/>
          <w:sz w:val="36"/>
          <w:szCs w:val="36"/>
        </w:rPr>
        <w:t>依法治理民族事务</w:t>
      </w:r>
      <w:r>
        <w:rPr>
          <w:rFonts w:ascii="Times New Roman" w:eastAsia="仿宋_GB2312" w:hAnsi="Times New Roman"/>
          <w:color w:val="000000"/>
          <w:sz w:val="36"/>
          <w:szCs w:val="36"/>
        </w:rPr>
        <w:t>等。</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课题参考方向：</w:t>
      </w:r>
    </w:p>
    <w:p w:rsidR="009F6EEF" w:rsidRDefault="000C2893">
      <w:pPr>
        <w:numPr>
          <w:ilvl w:val="0"/>
          <w:numId w:val="1"/>
        </w:numPr>
        <w:overflowPunct w:val="0"/>
        <w:spacing w:line="660" w:lineRule="exact"/>
        <w:rPr>
          <w:rFonts w:ascii="Times New Roman" w:eastAsia="仿宋_GB2312" w:hAnsi="Times New Roman"/>
          <w:color w:val="000000"/>
          <w:sz w:val="36"/>
          <w:szCs w:val="36"/>
        </w:rPr>
      </w:pPr>
      <w:r>
        <w:rPr>
          <w:rFonts w:ascii="Times New Roman" w:eastAsia="仿宋_GB2312" w:hAnsi="Times New Roman" w:hint="eastAsia"/>
          <w:color w:val="000000"/>
          <w:sz w:val="36"/>
          <w:szCs w:val="36"/>
        </w:rPr>
        <w:lastRenderedPageBreak/>
        <w:t>习近平总书记关于民族工作的重要论述研究</w:t>
      </w:r>
    </w:p>
    <w:p w:rsidR="009F6EEF" w:rsidRDefault="000C2893">
      <w:pPr>
        <w:numPr>
          <w:ilvl w:val="0"/>
          <w:numId w:val="1"/>
        </w:numPr>
        <w:overflowPunct w:val="0"/>
        <w:spacing w:line="660" w:lineRule="exact"/>
        <w:rPr>
          <w:rFonts w:ascii="Times New Roman" w:eastAsia="仿宋_GB2312" w:hAnsi="Times New Roman"/>
          <w:color w:val="000000"/>
          <w:sz w:val="36"/>
          <w:szCs w:val="36"/>
        </w:rPr>
      </w:pPr>
      <w:r>
        <w:rPr>
          <w:rFonts w:ascii="Times New Roman" w:eastAsia="仿宋_GB2312" w:hAnsi="Times New Roman"/>
          <w:color w:val="000000"/>
          <w:sz w:val="36"/>
          <w:szCs w:val="36"/>
        </w:rPr>
        <w:t>铸牢中华民族共同体意识研究</w:t>
      </w:r>
    </w:p>
    <w:p w:rsidR="009F6EEF" w:rsidRDefault="000C2893">
      <w:pPr>
        <w:numPr>
          <w:ilvl w:val="0"/>
          <w:numId w:val="1"/>
        </w:numPr>
        <w:overflowPunct w:val="0"/>
        <w:spacing w:line="660" w:lineRule="exact"/>
        <w:rPr>
          <w:rFonts w:ascii="Times New Roman" w:eastAsia="仿宋_GB2312" w:hAnsi="Times New Roman"/>
          <w:color w:val="000000"/>
          <w:sz w:val="36"/>
          <w:szCs w:val="36"/>
        </w:rPr>
      </w:pPr>
      <w:r>
        <w:rPr>
          <w:rFonts w:ascii="Times New Roman" w:eastAsia="仿宋_GB2312" w:hAnsi="Times New Roman"/>
          <w:color w:val="000000"/>
          <w:sz w:val="36"/>
          <w:szCs w:val="36"/>
        </w:rPr>
        <w:t>中国共产党民族工作一百年民族工作研究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4</w:t>
      </w:r>
      <w:r>
        <w:rPr>
          <w:rFonts w:ascii="Times New Roman" w:eastAsia="仿宋_GB2312" w:hAnsi="Times New Roman" w:hint="eastAsia"/>
          <w:color w:val="000000"/>
          <w:sz w:val="36"/>
          <w:szCs w:val="36"/>
        </w:rPr>
        <w:t>.</w:t>
      </w:r>
      <w:r>
        <w:rPr>
          <w:rFonts w:ascii="Times New Roman" w:eastAsia="仿宋_GB2312" w:hAnsi="Times New Roman"/>
          <w:color w:val="000000"/>
          <w:sz w:val="36"/>
          <w:szCs w:val="36"/>
        </w:rPr>
        <w:t>与时俱进修订与完善民族政策研究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5</w:t>
      </w:r>
      <w:r>
        <w:rPr>
          <w:rFonts w:ascii="Times New Roman" w:eastAsia="仿宋_GB2312" w:hAnsi="Times New Roman"/>
          <w:color w:val="000000"/>
          <w:sz w:val="36"/>
          <w:szCs w:val="36"/>
        </w:rPr>
        <w:t>.</w:t>
      </w:r>
      <w:r>
        <w:rPr>
          <w:rFonts w:ascii="Times New Roman" w:eastAsia="仿宋_GB2312" w:hAnsi="Times New Roman"/>
          <w:color w:val="000000"/>
          <w:sz w:val="36"/>
          <w:szCs w:val="36"/>
        </w:rPr>
        <w:t>新时代</w:t>
      </w:r>
      <w:r>
        <w:rPr>
          <w:rFonts w:ascii="Times New Roman" w:eastAsia="仿宋_GB2312" w:hAnsi="Times New Roman" w:hint="eastAsia"/>
          <w:color w:val="000000"/>
          <w:sz w:val="36"/>
          <w:szCs w:val="36"/>
        </w:rPr>
        <w:t>中国特色社会主义民族理论政策话语体系</w:t>
      </w:r>
      <w:r>
        <w:rPr>
          <w:rFonts w:ascii="Times New Roman" w:eastAsia="仿宋_GB2312" w:hAnsi="Times New Roman" w:hint="eastAsia"/>
          <w:color w:val="000000"/>
          <w:sz w:val="36"/>
          <w:szCs w:val="36"/>
        </w:rPr>
        <w:t>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6</w:t>
      </w:r>
      <w:r>
        <w:rPr>
          <w:rFonts w:ascii="Times New Roman" w:eastAsia="仿宋_GB2312" w:hAnsi="Times New Roman"/>
          <w:color w:val="000000"/>
          <w:sz w:val="36"/>
          <w:szCs w:val="36"/>
        </w:rPr>
        <w:t>.</w:t>
      </w:r>
      <w:r>
        <w:rPr>
          <w:rFonts w:ascii="Times New Roman" w:eastAsia="仿宋_GB2312" w:hAnsi="Times New Roman" w:hint="eastAsia"/>
          <w:color w:val="000000"/>
          <w:sz w:val="36"/>
          <w:szCs w:val="36"/>
        </w:rPr>
        <w:t>我国处理民族关系的国家制度和国家治理体系显著优势研究</w:t>
      </w:r>
    </w:p>
    <w:p w:rsidR="009F6EEF" w:rsidRDefault="000C2893">
      <w:pPr>
        <w:overflowPunct w:val="0"/>
        <w:spacing w:line="660" w:lineRule="exact"/>
        <w:ind w:leftChars="342" w:left="718"/>
        <w:rPr>
          <w:rFonts w:ascii="Times New Roman" w:eastAsia="仿宋_GB2312" w:hAnsi="Times New Roman"/>
          <w:color w:val="000000"/>
          <w:sz w:val="36"/>
          <w:szCs w:val="36"/>
        </w:rPr>
      </w:pPr>
      <w:r>
        <w:rPr>
          <w:rFonts w:ascii="Times New Roman" w:eastAsia="仿宋_GB2312" w:hAnsi="Times New Roman"/>
          <w:color w:val="000000"/>
          <w:sz w:val="36"/>
          <w:szCs w:val="36"/>
        </w:rPr>
        <w:t>7</w:t>
      </w:r>
      <w:r>
        <w:rPr>
          <w:rFonts w:ascii="Times New Roman" w:eastAsia="仿宋_GB2312" w:hAnsi="Times New Roman"/>
          <w:color w:val="000000"/>
          <w:sz w:val="36"/>
          <w:szCs w:val="36"/>
        </w:rPr>
        <w:t>.</w:t>
      </w:r>
      <w:r>
        <w:rPr>
          <w:rFonts w:ascii="Times New Roman" w:eastAsia="仿宋_GB2312" w:hAnsi="Times New Roman"/>
          <w:color w:val="000000"/>
          <w:sz w:val="36"/>
          <w:szCs w:val="36"/>
        </w:rPr>
        <w:t>各民族交往交流交融与中华民族共同体研究</w:t>
      </w:r>
    </w:p>
    <w:p w:rsidR="009F6EEF" w:rsidRDefault="000C2893">
      <w:pPr>
        <w:overflowPunct w:val="0"/>
        <w:spacing w:line="660" w:lineRule="exact"/>
        <w:ind w:leftChars="342" w:left="718"/>
        <w:rPr>
          <w:rFonts w:ascii="Times New Roman" w:eastAsia="仿宋_GB2312" w:hAnsi="Times New Roman"/>
          <w:color w:val="000000"/>
          <w:sz w:val="36"/>
          <w:szCs w:val="36"/>
        </w:rPr>
      </w:pPr>
      <w:r>
        <w:rPr>
          <w:rFonts w:ascii="Times New Roman" w:eastAsia="仿宋_GB2312" w:hAnsi="Times New Roman"/>
          <w:color w:val="000000"/>
          <w:sz w:val="36"/>
          <w:szCs w:val="36"/>
        </w:rPr>
        <w:t>8</w:t>
      </w:r>
      <w:r>
        <w:rPr>
          <w:rFonts w:ascii="Times New Roman" w:eastAsia="仿宋_GB2312" w:hAnsi="Times New Roman"/>
          <w:color w:val="000000"/>
          <w:sz w:val="36"/>
          <w:szCs w:val="36"/>
        </w:rPr>
        <w:t>.“</w:t>
      </w:r>
      <w:r>
        <w:rPr>
          <w:rFonts w:ascii="Times New Roman" w:eastAsia="仿宋_GB2312" w:hAnsi="Times New Roman"/>
          <w:color w:val="000000"/>
          <w:sz w:val="36"/>
          <w:szCs w:val="36"/>
        </w:rPr>
        <w:t>一带一路</w:t>
      </w:r>
      <w:r>
        <w:rPr>
          <w:rFonts w:ascii="Times New Roman" w:eastAsia="仿宋_GB2312" w:hAnsi="Times New Roman"/>
          <w:color w:val="000000"/>
          <w:sz w:val="36"/>
          <w:szCs w:val="36"/>
        </w:rPr>
        <w:t>”</w:t>
      </w:r>
      <w:r>
        <w:rPr>
          <w:rFonts w:ascii="Times New Roman" w:eastAsia="仿宋_GB2312" w:hAnsi="Times New Roman"/>
          <w:color w:val="000000"/>
          <w:sz w:val="36"/>
          <w:szCs w:val="36"/>
        </w:rPr>
        <w:t>建设与民族工作创新发展研究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9</w:t>
      </w:r>
      <w:r>
        <w:rPr>
          <w:rFonts w:ascii="Times New Roman" w:eastAsia="仿宋_GB2312" w:hAnsi="Times New Roman" w:hint="eastAsia"/>
          <w:color w:val="000000"/>
          <w:sz w:val="36"/>
          <w:szCs w:val="36"/>
        </w:rPr>
        <w:t>.</w:t>
      </w:r>
      <w:r>
        <w:rPr>
          <w:rFonts w:ascii="Times New Roman" w:eastAsia="仿宋_GB2312" w:hAnsi="Times New Roman"/>
          <w:color w:val="000000"/>
          <w:sz w:val="36"/>
          <w:szCs w:val="36"/>
        </w:rPr>
        <w:t>中华民族共有精神家园建设研究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10</w:t>
      </w:r>
      <w:r>
        <w:rPr>
          <w:rFonts w:ascii="Times New Roman" w:eastAsia="仿宋_GB2312" w:hAnsi="Times New Roman"/>
          <w:color w:val="000000"/>
          <w:sz w:val="36"/>
          <w:szCs w:val="36"/>
        </w:rPr>
        <w:t>.</w:t>
      </w:r>
      <w:r>
        <w:rPr>
          <w:rFonts w:ascii="Times New Roman" w:eastAsia="仿宋_GB2312" w:hAnsi="Times New Roman"/>
          <w:color w:val="000000"/>
          <w:sz w:val="36"/>
          <w:szCs w:val="36"/>
        </w:rPr>
        <w:t>中华民族精神研究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11</w:t>
      </w:r>
      <w:r>
        <w:rPr>
          <w:rFonts w:ascii="Times New Roman" w:eastAsia="仿宋_GB2312" w:hAnsi="Times New Roman"/>
          <w:color w:val="000000"/>
          <w:sz w:val="36"/>
          <w:szCs w:val="36"/>
        </w:rPr>
        <w:t>.</w:t>
      </w:r>
      <w:r>
        <w:rPr>
          <w:rFonts w:ascii="Times New Roman" w:eastAsia="仿宋_GB2312" w:hAnsi="Times New Roman"/>
          <w:color w:val="000000"/>
          <w:sz w:val="36"/>
          <w:szCs w:val="36"/>
        </w:rPr>
        <w:t>少数民族文字历史文献整理、翻译与出版</w:t>
      </w:r>
    </w:p>
    <w:p w:rsidR="009F6EEF" w:rsidRDefault="000C2893">
      <w:pPr>
        <w:overflowPunct w:val="0"/>
        <w:spacing w:line="660" w:lineRule="exact"/>
        <w:ind w:firstLineChars="200" w:firstLine="720"/>
        <w:rPr>
          <w:rFonts w:ascii="仿宋_GB2312" w:eastAsia="仿宋_GB2312" w:cs="仿宋_GB2312"/>
          <w:bCs/>
          <w:color w:val="000000"/>
          <w:sz w:val="36"/>
          <w:szCs w:val="36"/>
        </w:rPr>
      </w:pPr>
      <w:r>
        <w:rPr>
          <w:rFonts w:ascii="仿宋_GB2312" w:eastAsia="仿宋_GB2312" w:cs="仿宋_GB2312"/>
          <w:bCs/>
          <w:color w:val="000000"/>
          <w:sz w:val="36"/>
          <w:szCs w:val="36"/>
        </w:rPr>
        <w:t>12.</w:t>
      </w:r>
      <w:r>
        <w:rPr>
          <w:rFonts w:ascii="仿宋_GB2312" w:eastAsia="仿宋_GB2312" w:cs="仿宋_GB2312"/>
          <w:bCs/>
          <w:color w:val="000000"/>
          <w:sz w:val="36"/>
          <w:szCs w:val="36"/>
        </w:rPr>
        <w:t>少数民族文字历史文献中的民族团结史料整理及研究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1</w:t>
      </w:r>
      <w:r>
        <w:rPr>
          <w:rFonts w:ascii="Times New Roman" w:eastAsia="仿宋_GB2312" w:hAnsi="Times New Roman"/>
          <w:color w:val="000000"/>
          <w:sz w:val="36"/>
          <w:szCs w:val="36"/>
        </w:rPr>
        <w:t>3</w:t>
      </w:r>
      <w:r>
        <w:rPr>
          <w:rFonts w:ascii="Times New Roman" w:eastAsia="仿宋_GB2312" w:hAnsi="Times New Roman"/>
          <w:color w:val="000000"/>
          <w:sz w:val="36"/>
          <w:szCs w:val="36"/>
        </w:rPr>
        <w:t>.</w:t>
      </w:r>
      <w:r>
        <w:rPr>
          <w:rFonts w:ascii="Times New Roman" w:eastAsia="仿宋_GB2312" w:hAnsi="Times New Roman" w:hint="eastAsia"/>
          <w:color w:val="000000"/>
          <w:sz w:val="36"/>
          <w:szCs w:val="36"/>
        </w:rPr>
        <w:t>加强党对民族工作的领导研究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1</w:t>
      </w:r>
      <w:r>
        <w:rPr>
          <w:rFonts w:ascii="Times New Roman" w:eastAsia="仿宋_GB2312" w:hAnsi="Times New Roman"/>
          <w:color w:val="000000"/>
          <w:sz w:val="36"/>
          <w:szCs w:val="36"/>
        </w:rPr>
        <w:t>4</w:t>
      </w:r>
      <w:r>
        <w:rPr>
          <w:rFonts w:ascii="Times New Roman" w:eastAsia="仿宋_GB2312" w:hAnsi="Times New Roman"/>
          <w:color w:val="000000"/>
          <w:sz w:val="36"/>
          <w:szCs w:val="36"/>
        </w:rPr>
        <w:t>.</w:t>
      </w:r>
      <w:r>
        <w:rPr>
          <w:rFonts w:ascii="Times New Roman" w:eastAsia="仿宋_GB2312" w:hAnsi="Times New Roman"/>
          <w:color w:val="000000"/>
          <w:sz w:val="36"/>
          <w:szCs w:val="36"/>
        </w:rPr>
        <w:t>中国古代民族政策与民族关系史研究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1</w:t>
      </w:r>
      <w:r>
        <w:rPr>
          <w:rFonts w:ascii="Times New Roman" w:eastAsia="仿宋_GB2312" w:hAnsi="Times New Roman"/>
          <w:color w:val="000000"/>
          <w:sz w:val="36"/>
          <w:szCs w:val="36"/>
        </w:rPr>
        <w:t>5</w:t>
      </w:r>
      <w:r>
        <w:rPr>
          <w:rFonts w:ascii="Times New Roman" w:eastAsia="仿宋_GB2312" w:hAnsi="Times New Roman"/>
          <w:color w:val="000000"/>
          <w:sz w:val="36"/>
          <w:szCs w:val="36"/>
        </w:rPr>
        <w:t>.</w:t>
      </w:r>
      <w:r>
        <w:rPr>
          <w:rFonts w:ascii="Times New Roman" w:eastAsia="仿宋_GB2312" w:hAnsi="Times New Roman"/>
          <w:color w:val="000000"/>
          <w:sz w:val="36"/>
          <w:szCs w:val="36"/>
        </w:rPr>
        <w:t>城市民族工作的理论与实践研究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1</w:t>
      </w:r>
      <w:r>
        <w:rPr>
          <w:rFonts w:ascii="Times New Roman" w:eastAsia="仿宋_GB2312" w:hAnsi="Times New Roman"/>
          <w:color w:val="000000"/>
          <w:sz w:val="36"/>
          <w:szCs w:val="36"/>
        </w:rPr>
        <w:t>6</w:t>
      </w:r>
      <w:r>
        <w:rPr>
          <w:rFonts w:ascii="Times New Roman" w:eastAsia="仿宋_GB2312" w:hAnsi="Times New Roman"/>
          <w:color w:val="000000"/>
          <w:sz w:val="36"/>
          <w:szCs w:val="36"/>
        </w:rPr>
        <w:t>.</w:t>
      </w:r>
      <w:r>
        <w:rPr>
          <w:rFonts w:ascii="Times New Roman" w:eastAsia="仿宋_GB2312" w:hAnsi="Times New Roman" w:hint="eastAsia"/>
          <w:color w:val="000000"/>
          <w:sz w:val="36"/>
          <w:szCs w:val="36"/>
        </w:rPr>
        <w:t>多元一体中华民族</w:t>
      </w:r>
      <w:r>
        <w:rPr>
          <w:rFonts w:ascii="Times New Roman" w:eastAsia="仿宋_GB2312" w:hAnsi="Times New Roman"/>
          <w:color w:val="000000"/>
          <w:sz w:val="36"/>
          <w:szCs w:val="36"/>
        </w:rPr>
        <w:t>的形成与演变研究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1</w:t>
      </w:r>
      <w:r>
        <w:rPr>
          <w:rFonts w:ascii="Times New Roman" w:eastAsia="仿宋_GB2312" w:hAnsi="Times New Roman"/>
          <w:color w:val="000000"/>
          <w:sz w:val="36"/>
          <w:szCs w:val="36"/>
        </w:rPr>
        <w:t>7</w:t>
      </w:r>
      <w:r>
        <w:rPr>
          <w:rFonts w:ascii="Times New Roman" w:eastAsia="仿宋_GB2312" w:hAnsi="Times New Roman" w:hint="eastAsia"/>
          <w:color w:val="000000"/>
          <w:sz w:val="36"/>
          <w:szCs w:val="36"/>
        </w:rPr>
        <w:t>.</w:t>
      </w:r>
      <w:r>
        <w:rPr>
          <w:rFonts w:ascii="Times New Roman" w:eastAsia="仿宋_GB2312" w:hAnsi="Times New Roman"/>
          <w:color w:val="000000"/>
          <w:sz w:val="36"/>
          <w:szCs w:val="36"/>
        </w:rPr>
        <w:t>马克思主义经典作家的民族理论研究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1</w:t>
      </w:r>
      <w:r>
        <w:rPr>
          <w:rFonts w:ascii="Times New Roman" w:eastAsia="仿宋_GB2312" w:hAnsi="Times New Roman"/>
          <w:color w:val="000000"/>
          <w:sz w:val="36"/>
          <w:szCs w:val="36"/>
        </w:rPr>
        <w:t>8</w:t>
      </w:r>
      <w:r>
        <w:rPr>
          <w:rFonts w:ascii="Times New Roman" w:eastAsia="仿宋_GB2312" w:hAnsi="Times New Roman" w:hint="eastAsia"/>
          <w:color w:val="000000"/>
          <w:sz w:val="36"/>
          <w:szCs w:val="36"/>
        </w:rPr>
        <w:t>.</w:t>
      </w:r>
      <w:r>
        <w:rPr>
          <w:rFonts w:ascii="Times New Roman" w:eastAsia="仿宋_GB2312" w:hAnsi="Times New Roman"/>
          <w:color w:val="000000"/>
          <w:sz w:val="36"/>
          <w:szCs w:val="36"/>
        </w:rPr>
        <w:t>近代以来我国思想界学术界关于民族问题的</w:t>
      </w:r>
      <w:r>
        <w:rPr>
          <w:rFonts w:ascii="Times New Roman" w:eastAsia="仿宋_GB2312" w:hAnsi="Times New Roman"/>
          <w:color w:val="000000"/>
          <w:sz w:val="36"/>
          <w:szCs w:val="36"/>
        </w:rPr>
        <w:lastRenderedPageBreak/>
        <w:t>相关著述研究</w:t>
      </w:r>
    </w:p>
    <w:p w:rsidR="009F6EEF" w:rsidRDefault="000C2893" w:rsidP="000C2893">
      <w:pPr>
        <w:overflowPunct w:val="0"/>
        <w:spacing w:line="660" w:lineRule="exact"/>
        <w:ind w:firstLineChars="200" w:firstLine="723"/>
        <w:rPr>
          <w:rFonts w:ascii="Times New Roman" w:eastAsia="楷体_GB2312" w:hAnsi="Times New Roman"/>
          <w:b/>
          <w:color w:val="000000"/>
          <w:sz w:val="36"/>
          <w:szCs w:val="36"/>
        </w:rPr>
      </w:pPr>
      <w:r>
        <w:rPr>
          <w:rFonts w:ascii="Times New Roman" w:eastAsia="楷体_GB2312" w:hAnsi="Times New Roman"/>
          <w:b/>
          <w:color w:val="000000"/>
          <w:sz w:val="36"/>
          <w:szCs w:val="36"/>
        </w:rPr>
        <w:t>（二）民族团结进步创建工作与民族关系</w:t>
      </w:r>
      <w:r>
        <w:rPr>
          <w:rFonts w:ascii="Times New Roman" w:eastAsia="楷体_GB2312" w:hAnsi="Times New Roman" w:hint="eastAsia"/>
          <w:b/>
          <w:color w:val="000000"/>
          <w:sz w:val="36"/>
          <w:szCs w:val="36"/>
        </w:rPr>
        <w:t>。</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选题及成果描述：</w:t>
      </w:r>
      <w:r>
        <w:rPr>
          <w:rFonts w:ascii="Times New Roman" w:eastAsia="仿宋_GB2312" w:hAnsi="Times New Roman"/>
          <w:color w:val="000000"/>
          <w:sz w:val="36"/>
          <w:szCs w:val="36"/>
        </w:rPr>
        <w:t>民族团结进步创建工作</w:t>
      </w:r>
      <w:r>
        <w:rPr>
          <w:rFonts w:ascii="Times New Roman" w:eastAsia="仿宋_GB2312" w:hAnsi="Times New Roman"/>
          <w:color w:val="000000"/>
          <w:sz w:val="36"/>
          <w:szCs w:val="36"/>
        </w:rPr>
        <w:t>是</w:t>
      </w:r>
      <w:r>
        <w:rPr>
          <w:rFonts w:ascii="Times New Roman" w:eastAsia="仿宋_GB2312" w:hAnsi="Times New Roman" w:hint="eastAsia"/>
          <w:color w:val="000000"/>
          <w:sz w:val="36"/>
          <w:szCs w:val="36"/>
        </w:rPr>
        <w:t>维护</w:t>
      </w:r>
      <w:r>
        <w:rPr>
          <w:rFonts w:ascii="Times New Roman" w:eastAsia="仿宋_GB2312" w:hAnsi="Times New Roman"/>
          <w:color w:val="000000"/>
          <w:sz w:val="36"/>
          <w:szCs w:val="36"/>
        </w:rPr>
        <w:t>和发展平等团结互助和谐社会主义民族关系的重要手段</w:t>
      </w:r>
      <w:r>
        <w:rPr>
          <w:rFonts w:ascii="Times New Roman" w:eastAsia="仿宋_GB2312" w:hAnsi="Times New Roman" w:hint="eastAsia"/>
          <w:color w:val="000000"/>
          <w:sz w:val="36"/>
          <w:szCs w:val="36"/>
        </w:rPr>
        <w:t>，是铸牢中华民族共同体意识的重要抓手</w:t>
      </w:r>
      <w:r>
        <w:rPr>
          <w:rFonts w:ascii="Times New Roman" w:eastAsia="仿宋_GB2312" w:hAnsi="Times New Roman"/>
          <w:color w:val="000000"/>
          <w:sz w:val="36"/>
          <w:szCs w:val="36"/>
        </w:rPr>
        <w:t>。民族团结进步创建工作的理论与实践、少数民族合法权益保障、</w:t>
      </w:r>
      <w:r>
        <w:rPr>
          <w:rFonts w:ascii="Times New Roman" w:eastAsia="仿宋_GB2312" w:hAnsi="Times New Roman" w:hint="eastAsia"/>
          <w:color w:val="000000"/>
          <w:sz w:val="36"/>
          <w:szCs w:val="36"/>
        </w:rPr>
        <w:t>构筑</w:t>
      </w:r>
      <w:r>
        <w:rPr>
          <w:rFonts w:ascii="Times New Roman" w:eastAsia="仿宋_GB2312" w:hAnsi="Times New Roman"/>
          <w:color w:val="000000"/>
          <w:sz w:val="36"/>
          <w:szCs w:val="36"/>
        </w:rPr>
        <w:t>中华民族</w:t>
      </w:r>
      <w:r>
        <w:rPr>
          <w:rFonts w:ascii="Times New Roman" w:eastAsia="仿宋_GB2312" w:hAnsi="Times New Roman" w:hint="eastAsia"/>
          <w:color w:val="000000"/>
          <w:sz w:val="36"/>
          <w:szCs w:val="36"/>
        </w:rPr>
        <w:t>共有精神家园、</w:t>
      </w:r>
      <w:r>
        <w:rPr>
          <w:rFonts w:ascii="Times New Roman" w:eastAsia="仿宋_GB2312" w:hAnsi="Times New Roman"/>
          <w:color w:val="000000"/>
          <w:sz w:val="36"/>
          <w:szCs w:val="36"/>
        </w:rPr>
        <w:t>构建</w:t>
      </w:r>
      <w:r>
        <w:rPr>
          <w:rFonts w:ascii="Times New Roman" w:eastAsia="仿宋_GB2312" w:hAnsi="Times New Roman"/>
          <w:color w:val="000000"/>
          <w:sz w:val="36"/>
          <w:szCs w:val="36"/>
        </w:rPr>
        <w:t>各民族相互嵌入式社会结构和社区环境的理论与实践等，都是需要研究的重要内容。要立足于研究如何依法治理民族事务、促进民族团结，重视实地调查和数据分析，提出具体对策和建议。</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课题参考方向：</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1.</w:t>
      </w:r>
      <w:r>
        <w:rPr>
          <w:rFonts w:ascii="Times New Roman" w:eastAsia="仿宋_GB2312" w:hAnsi="Times New Roman"/>
          <w:color w:val="000000"/>
          <w:sz w:val="36"/>
          <w:szCs w:val="36"/>
        </w:rPr>
        <w:t>坚持和完善民族区域自治制度研究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bCs/>
          <w:color w:val="000000"/>
          <w:sz w:val="36"/>
          <w:szCs w:val="36"/>
        </w:rPr>
        <w:t>2.</w:t>
      </w:r>
      <w:r>
        <w:rPr>
          <w:rFonts w:ascii="Times New Roman" w:eastAsia="仿宋_GB2312" w:hAnsi="Times New Roman"/>
          <w:bCs/>
          <w:color w:val="000000"/>
          <w:sz w:val="36"/>
          <w:szCs w:val="36"/>
        </w:rPr>
        <w:t>依法治理民族事务促进民族团结研究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3</w:t>
      </w:r>
      <w:r>
        <w:rPr>
          <w:rFonts w:ascii="Times New Roman" w:eastAsia="仿宋_GB2312" w:hAnsi="Times New Roman"/>
          <w:color w:val="000000"/>
          <w:sz w:val="36"/>
          <w:szCs w:val="36"/>
        </w:rPr>
        <w:t>.</w:t>
      </w:r>
      <w:r>
        <w:rPr>
          <w:rFonts w:ascii="Times New Roman" w:eastAsia="仿宋_GB2312" w:hAnsi="Times New Roman"/>
          <w:color w:val="000000"/>
          <w:sz w:val="36"/>
          <w:szCs w:val="36"/>
        </w:rPr>
        <w:t>民族团结进步创建工作的理论与实践研究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4.</w:t>
      </w:r>
      <w:r>
        <w:rPr>
          <w:rFonts w:ascii="Times New Roman" w:eastAsia="仿宋_GB2312" w:hAnsi="Times New Roman"/>
          <w:color w:val="000000"/>
          <w:sz w:val="36"/>
          <w:szCs w:val="36"/>
        </w:rPr>
        <w:t>贯彻落实民族区域自治法研究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5.</w:t>
      </w:r>
      <w:r>
        <w:rPr>
          <w:rFonts w:ascii="Times New Roman" w:eastAsia="仿宋_GB2312" w:hAnsi="Times New Roman" w:hint="eastAsia"/>
          <w:color w:val="000000"/>
          <w:sz w:val="36"/>
          <w:szCs w:val="36"/>
        </w:rPr>
        <w:t>完善</w:t>
      </w:r>
      <w:r>
        <w:rPr>
          <w:rFonts w:ascii="Times New Roman" w:eastAsia="仿宋_GB2312" w:hAnsi="Times New Roman"/>
          <w:color w:val="000000"/>
          <w:sz w:val="36"/>
          <w:szCs w:val="36"/>
        </w:rPr>
        <w:t>民族</w:t>
      </w:r>
      <w:r>
        <w:rPr>
          <w:rFonts w:ascii="Times New Roman" w:eastAsia="仿宋_GB2312" w:hAnsi="Times New Roman" w:hint="eastAsia"/>
          <w:color w:val="000000"/>
          <w:sz w:val="36"/>
          <w:szCs w:val="36"/>
        </w:rPr>
        <w:t>工作法律法规体系</w:t>
      </w:r>
      <w:r>
        <w:rPr>
          <w:rFonts w:ascii="Times New Roman" w:eastAsia="仿宋_GB2312" w:hAnsi="Times New Roman"/>
          <w:color w:val="000000"/>
          <w:sz w:val="36"/>
          <w:szCs w:val="36"/>
        </w:rPr>
        <w:t>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6</w:t>
      </w:r>
      <w:r>
        <w:rPr>
          <w:rFonts w:ascii="Times New Roman" w:eastAsia="仿宋_GB2312" w:hAnsi="Times New Roman"/>
          <w:color w:val="000000"/>
          <w:sz w:val="36"/>
          <w:szCs w:val="36"/>
        </w:rPr>
        <w:t>.</w:t>
      </w:r>
      <w:r>
        <w:rPr>
          <w:rFonts w:ascii="Times New Roman" w:eastAsia="仿宋_GB2312" w:hAnsi="Times New Roman"/>
          <w:color w:val="000000"/>
          <w:sz w:val="36"/>
          <w:szCs w:val="36"/>
        </w:rPr>
        <w:t>少数民族流动人口服务与管理研究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7</w:t>
      </w:r>
      <w:r>
        <w:rPr>
          <w:rFonts w:ascii="Times New Roman" w:eastAsia="仿宋_GB2312" w:hAnsi="Times New Roman"/>
          <w:color w:val="000000"/>
          <w:sz w:val="36"/>
          <w:szCs w:val="36"/>
        </w:rPr>
        <w:t>.</w:t>
      </w:r>
      <w:r>
        <w:rPr>
          <w:rFonts w:ascii="Times New Roman" w:eastAsia="仿宋_GB2312" w:hAnsi="Times New Roman" w:hint="eastAsia"/>
          <w:color w:val="000000"/>
          <w:sz w:val="36"/>
          <w:szCs w:val="36"/>
        </w:rPr>
        <w:t>夯实民族工作的基层基础研究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8</w:t>
      </w:r>
      <w:r>
        <w:rPr>
          <w:rFonts w:ascii="Times New Roman" w:eastAsia="仿宋_GB2312" w:hAnsi="Times New Roman"/>
          <w:color w:val="000000"/>
          <w:sz w:val="36"/>
          <w:szCs w:val="36"/>
        </w:rPr>
        <w:t>.</w:t>
      </w:r>
      <w:r>
        <w:rPr>
          <w:rFonts w:ascii="Times New Roman" w:eastAsia="仿宋_GB2312" w:hAnsi="Times New Roman"/>
          <w:color w:val="000000"/>
          <w:sz w:val="36"/>
          <w:szCs w:val="36"/>
        </w:rPr>
        <w:t>新媒体时代涉民族因素的网络舆情研究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9.</w:t>
      </w:r>
      <w:r>
        <w:rPr>
          <w:rFonts w:ascii="Times New Roman" w:eastAsia="仿宋_GB2312" w:hAnsi="Times New Roman" w:hint="eastAsia"/>
          <w:color w:val="000000"/>
          <w:sz w:val="36"/>
          <w:szCs w:val="36"/>
        </w:rPr>
        <w:t>互联网条件下民族工作宣传的挑战与对策研究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lastRenderedPageBreak/>
        <w:t>10</w:t>
      </w:r>
      <w:r>
        <w:rPr>
          <w:rFonts w:ascii="Times New Roman" w:eastAsia="仿宋_GB2312" w:hAnsi="Times New Roman"/>
          <w:color w:val="000000"/>
          <w:sz w:val="36"/>
          <w:szCs w:val="36"/>
        </w:rPr>
        <w:t>.</w:t>
      </w:r>
      <w:r>
        <w:rPr>
          <w:rFonts w:ascii="Times New Roman" w:eastAsia="仿宋_GB2312" w:hAnsi="Times New Roman" w:hint="eastAsia"/>
          <w:color w:val="000000"/>
          <w:sz w:val="36"/>
          <w:szCs w:val="36"/>
        </w:rPr>
        <w:t>民族团结进步创建方式载体研究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1</w:t>
      </w:r>
      <w:r>
        <w:rPr>
          <w:rFonts w:ascii="Times New Roman" w:eastAsia="仿宋_GB2312" w:hAnsi="Times New Roman" w:hint="eastAsia"/>
          <w:color w:val="000000"/>
          <w:sz w:val="36"/>
          <w:szCs w:val="36"/>
        </w:rPr>
        <w:t>1</w:t>
      </w:r>
      <w:r>
        <w:rPr>
          <w:rFonts w:ascii="Times New Roman" w:eastAsia="仿宋_GB2312" w:hAnsi="Times New Roman"/>
          <w:color w:val="000000"/>
          <w:sz w:val="36"/>
          <w:szCs w:val="36"/>
        </w:rPr>
        <w:t>.</w:t>
      </w:r>
      <w:r>
        <w:rPr>
          <w:rFonts w:ascii="Times New Roman" w:eastAsia="仿宋_GB2312" w:hAnsi="Times New Roman"/>
          <w:color w:val="000000"/>
          <w:sz w:val="36"/>
          <w:szCs w:val="36"/>
        </w:rPr>
        <w:t>散杂居地区民族团结进步创建工作研究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12.</w:t>
      </w:r>
      <w:r>
        <w:rPr>
          <w:rFonts w:ascii="Times New Roman" w:eastAsia="仿宋_GB2312" w:hAnsi="Times New Roman" w:hint="eastAsia"/>
          <w:color w:val="000000"/>
          <w:sz w:val="36"/>
          <w:szCs w:val="36"/>
        </w:rPr>
        <w:t>各族青少年爱国主义教育研究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13.</w:t>
      </w:r>
      <w:r>
        <w:rPr>
          <w:rFonts w:ascii="Times New Roman" w:eastAsia="仿宋_GB2312" w:hAnsi="Times New Roman" w:hint="eastAsia"/>
          <w:color w:val="000000"/>
          <w:sz w:val="36"/>
          <w:szCs w:val="36"/>
        </w:rPr>
        <w:t>民族地区双语教育研究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14.</w:t>
      </w:r>
      <w:r>
        <w:rPr>
          <w:rFonts w:ascii="Times New Roman" w:eastAsia="仿宋_GB2312" w:hAnsi="Times New Roman" w:hint="eastAsia"/>
          <w:color w:val="000000"/>
          <w:sz w:val="36"/>
          <w:szCs w:val="36"/>
        </w:rPr>
        <w:t>防范</w:t>
      </w:r>
      <w:r>
        <w:rPr>
          <w:rFonts w:ascii="Times New Roman" w:eastAsia="仿宋_GB2312" w:hAnsi="Times New Roman" w:hint="eastAsia"/>
          <w:color w:val="000000"/>
          <w:sz w:val="36"/>
          <w:szCs w:val="36"/>
        </w:rPr>
        <w:t>大汉族主义和地方民族主义</w:t>
      </w:r>
      <w:r>
        <w:rPr>
          <w:rFonts w:ascii="Times New Roman" w:eastAsia="仿宋_GB2312" w:hAnsi="Times New Roman" w:hint="eastAsia"/>
          <w:color w:val="000000"/>
          <w:sz w:val="36"/>
          <w:szCs w:val="36"/>
        </w:rPr>
        <w:t>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15.</w:t>
      </w:r>
      <w:r>
        <w:rPr>
          <w:rFonts w:ascii="Times New Roman" w:eastAsia="仿宋_GB2312" w:hAnsi="Times New Roman" w:hint="eastAsia"/>
          <w:color w:val="000000"/>
          <w:sz w:val="36"/>
          <w:szCs w:val="36"/>
        </w:rPr>
        <w:t>构建互嵌式社会结构的政策举措和体制机制研究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16.</w:t>
      </w:r>
      <w:r>
        <w:rPr>
          <w:rFonts w:ascii="Times New Roman" w:eastAsia="仿宋_GB2312" w:hAnsi="Times New Roman" w:hint="eastAsia"/>
          <w:color w:val="000000"/>
          <w:sz w:val="36"/>
          <w:szCs w:val="36"/>
        </w:rPr>
        <w:t>当前影响民族关系的突出问题研究</w:t>
      </w:r>
    </w:p>
    <w:p w:rsidR="009F6EEF" w:rsidRDefault="000C2893" w:rsidP="000C2893">
      <w:pPr>
        <w:overflowPunct w:val="0"/>
        <w:spacing w:line="660" w:lineRule="exact"/>
        <w:ind w:firstLineChars="200" w:firstLine="723"/>
        <w:rPr>
          <w:rFonts w:ascii="Times New Roman" w:eastAsia="楷体_GB2312" w:hAnsi="Times New Roman"/>
          <w:b/>
          <w:color w:val="000000"/>
          <w:sz w:val="36"/>
          <w:szCs w:val="36"/>
        </w:rPr>
      </w:pPr>
      <w:r>
        <w:rPr>
          <w:rFonts w:ascii="Times New Roman" w:eastAsia="楷体_GB2312" w:hAnsi="Times New Roman"/>
          <w:b/>
          <w:color w:val="000000"/>
          <w:sz w:val="36"/>
          <w:szCs w:val="36"/>
        </w:rPr>
        <w:t>（三）民族地区经济社会发展</w:t>
      </w:r>
      <w:r>
        <w:rPr>
          <w:rFonts w:ascii="Times New Roman" w:eastAsia="楷体_GB2312" w:hAnsi="Times New Roman" w:hint="eastAsia"/>
          <w:b/>
          <w:color w:val="000000"/>
          <w:sz w:val="36"/>
          <w:szCs w:val="36"/>
        </w:rPr>
        <w:t>。</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bCs/>
          <w:color w:val="000000"/>
          <w:sz w:val="36"/>
          <w:szCs w:val="36"/>
        </w:rPr>
        <w:t>选题及成果描述：</w:t>
      </w:r>
      <w:r>
        <w:rPr>
          <w:rFonts w:ascii="Times New Roman" w:eastAsia="仿宋_GB2312" w:hAnsi="Times New Roman" w:hint="eastAsia"/>
          <w:bCs/>
          <w:color w:val="000000"/>
          <w:sz w:val="36"/>
          <w:szCs w:val="36"/>
        </w:rPr>
        <w:t>2020</w:t>
      </w:r>
      <w:r>
        <w:rPr>
          <w:rFonts w:ascii="Times New Roman" w:eastAsia="仿宋_GB2312" w:hAnsi="Times New Roman" w:hint="eastAsia"/>
          <w:bCs/>
          <w:color w:val="000000"/>
          <w:sz w:val="36"/>
          <w:szCs w:val="36"/>
        </w:rPr>
        <w:t>年是</w:t>
      </w:r>
      <w:r>
        <w:rPr>
          <w:rFonts w:ascii="Times New Roman" w:eastAsia="仿宋_GB2312" w:hAnsi="Times New Roman"/>
          <w:bCs/>
          <w:color w:val="000000"/>
          <w:sz w:val="36"/>
          <w:szCs w:val="36"/>
        </w:rPr>
        <w:t>民族地区同全国一道</w:t>
      </w:r>
      <w:r>
        <w:rPr>
          <w:rFonts w:ascii="Times New Roman" w:eastAsia="仿宋_GB2312" w:hAnsi="Times New Roman" w:hint="eastAsia"/>
          <w:bCs/>
          <w:color w:val="000000"/>
          <w:sz w:val="36"/>
          <w:szCs w:val="36"/>
        </w:rPr>
        <w:t>全面建成小康社会之年，</w:t>
      </w:r>
      <w:r>
        <w:rPr>
          <w:rFonts w:ascii="Times New Roman" w:eastAsia="仿宋_GB2312" w:hAnsi="Times New Roman" w:hint="eastAsia"/>
          <w:color w:val="000000"/>
          <w:sz w:val="36"/>
          <w:szCs w:val="36"/>
        </w:rPr>
        <w:t>也是“十三五”的收官之年</w:t>
      </w:r>
      <w:r>
        <w:rPr>
          <w:rFonts w:ascii="Times New Roman" w:eastAsia="仿宋_GB2312" w:hAnsi="Times New Roman"/>
          <w:color w:val="000000"/>
          <w:sz w:val="36"/>
          <w:szCs w:val="36"/>
        </w:rPr>
        <w:t>。</w:t>
      </w:r>
      <w:r>
        <w:rPr>
          <w:rFonts w:ascii="Times New Roman" w:eastAsia="仿宋_GB2312" w:hAnsi="Times New Roman" w:hint="eastAsia"/>
          <w:color w:val="000000"/>
          <w:sz w:val="36"/>
          <w:szCs w:val="36"/>
        </w:rPr>
        <w:t>深入研究分析《“十三五”促进民族地区和人口较少民族发展规划》和《兴边富民行动“十三五”规划》的实施情况，就“十四五”有关专项规划的编制提出意见建议。</w:t>
      </w:r>
      <w:r>
        <w:rPr>
          <w:rFonts w:ascii="Times New Roman" w:eastAsia="仿宋_GB2312" w:hAnsi="Times New Roman"/>
          <w:color w:val="000000"/>
          <w:sz w:val="36"/>
          <w:szCs w:val="36"/>
        </w:rPr>
        <w:t>新时代对民族地区的就业、教育、文化、卫生等民生工作提出了新的更高要求，需要及时研究。此类课题，要深入民族地区开展扎实的调查研究</w:t>
      </w:r>
      <w:r>
        <w:rPr>
          <w:rFonts w:ascii="Times New Roman" w:eastAsia="仿宋_GB2312" w:hAnsi="Times New Roman" w:hint="eastAsia"/>
          <w:color w:val="000000"/>
          <w:sz w:val="36"/>
          <w:szCs w:val="36"/>
        </w:rPr>
        <w:t>，</w:t>
      </w:r>
      <w:r>
        <w:rPr>
          <w:rFonts w:ascii="Times New Roman" w:eastAsia="仿宋_GB2312" w:hAnsi="Times New Roman"/>
          <w:color w:val="000000"/>
          <w:sz w:val="36"/>
          <w:szCs w:val="36"/>
        </w:rPr>
        <w:t>提出有针对性的意见建议。</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课题参考方向：</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1.</w:t>
      </w:r>
      <w:r>
        <w:rPr>
          <w:rFonts w:ascii="Times New Roman" w:eastAsia="仿宋_GB2312" w:hAnsi="Times New Roman" w:hint="eastAsia"/>
          <w:color w:val="000000"/>
          <w:sz w:val="36"/>
          <w:szCs w:val="36"/>
        </w:rPr>
        <w:t>民族地区经济形势分析与展望</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2.</w:t>
      </w:r>
      <w:r>
        <w:rPr>
          <w:rFonts w:ascii="Times New Roman" w:eastAsia="仿宋_GB2312" w:hAnsi="Times New Roman"/>
          <w:color w:val="000000"/>
          <w:sz w:val="36"/>
          <w:szCs w:val="36"/>
        </w:rPr>
        <w:t>民族地区现代化经济体系建设研究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lastRenderedPageBreak/>
        <w:t>3.</w:t>
      </w:r>
      <w:r>
        <w:rPr>
          <w:rFonts w:ascii="Times New Roman" w:eastAsia="仿宋_GB2312" w:hAnsi="Times New Roman"/>
          <w:color w:val="000000"/>
          <w:sz w:val="36"/>
          <w:szCs w:val="36"/>
        </w:rPr>
        <w:t>区域协调发展战略与民族地区发展研究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4.</w:t>
      </w:r>
      <w:r>
        <w:rPr>
          <w:rFonts w:ascii="Times New Roman" w:eastAsia="仿宋_GB2312" w:hAnsi="Times New Roman"/>
          <w:color w:val="000000"/>
          <w:sz w:val="36"/>
          <w:szCs w:val="36"/>
        </w:rPr>
        <w:t>民族地区</w:t>
      </w:r>
      <w:r>
        <w:rPr>
          <w:rFonts w:ascii="Times New Roman" w:eastAsia="仿宋_GB2312" w:hAnsi="Times New Roman" w:hint="eastAsia"/>
          <w:color w:val="000000"/>
          <w:sz w:val="36"/>
          <w:szCs w:val="36"/>
        </w:rPr>
        <w:t>全面</w:t>
      </w:r>
      <w:r>
        <w:rPr>
          <w:rFonts w:ascii="Times New Roman" w:eastAsia="仿宋_GB2312" w:hAnsi="Times New Roman"/>
          <w:color w:val="000000"/>
          <w:sz w:val="36"/>
          <w:szCs w:val="36"/>
        </w:rPr>
        <w:t>建成</w:t>
      </w:r>
      <w:r>
        <w:rPr>
          <w:rFonts w:ascii="Times New Roman" w:eastAsia="仿宋_GB2312" w:hAnsi="Times New Roman" w:hint="eastAsia"/>
          <w:color w:val="000000"/>
          <w:sz w:val="36"/>
          <w:szCs w:val="36"/>
        </w:rPr>
        <w:t>小康后续发展思路</w:t>
      </w:r>
      <w:r>
        <w:rPr>
          <w:rFonts w:ascii="Times New Roman" w:eastAsia="仿宋_GB2312" w:hAnsi="Times New Roman"/>
          <w:color w:val="000000"/>
          <w:sz w:val="36"/>
          <w:szCs w:val="36"/>
        </w:rPr>
        <w:t>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5.</w:t>
      </w:r>
      <w:r>
        <w:rPr>
          <w:rFonts w:ascii="Times New Roman" w:eastAsia="仿宋_GB2312" w:hAnsi="Times New Roman"/>
          <w:color w:val="000000"/>
          <w:sz w:val="36"/>
          <w:szCs w:val="36"/>
        </w:rPr>
        <w:t>民族地区乡村振兴有关问题研究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6.“</w:t>
      </w:r>
      <w:r>
        <w:rPr>
          <w:rFonts w:ascii="Times New Roman" w:eastAsia="仿宋_GB2312" w:hAnsi="Times New Roman"/>
          <w:color w:val="000000"/>
          <w:sz w:val="36"/>
          <w:szCs w:val="36"/>
        </w:rPr>
        <w:t>十三五</w:t>
      </w:r>
      <w:r>
        <w:rPr>
          <w:rFonts w:ascii="Times New Roman" w:eastAsia="仿宋_GB2312" w:hAnsi="Times New Roman"/>
          <w:color w:val="000000"/>
          <w:sz w:val="36"/>
          <w:szCs w:val="36"/>
        </w:rPr>
        <w:t>”</w:t>
      </w:r>
      <w:r>
        <w:rPr>
          <w:rFonts w:ascii="Times New Roman" w:eastAsia="仿宋_GB2312" w:hAnsi="Times New Roman" w:hint="eastAsia"/>
          <w:color w:val="000000"/>
          <w:sz w:val="36"/>
          <w:szCs w:val="36"/>
        </w:rPr>
        <w:t>时期</w:t>
      </w:r>
      <w:r>
        <w:rPr>
          <w:rFonts w:ascii="Times New Roman" w:eastAsia="仿宋_GB2312" w:hAnsi="Times New Roman"/>
          <w:color w:val="000000"/>
          <w:sz w:val="36"/>
          <w:szCs w:val="36"/>
        </w:rPr>
        <w:t>民族地区和人口较少民族发展规划</w:t>
      </w:r>
      <w:r>
        <w:rPr>
          <w:rFonts w:ascii="Times New Roman" w:eastAsia="仿宋_GB2312" w:hAnsi="Times New Roman" w:hint="eastAsia"/>
          <w:color w:val="000000"/>
          <w:sz w:val="36"/>
          <w:szCs w:val="36"/>
        </w:rPr>
        <w:t>实施研究、</w:t>
      </w:r>
      <w:r>
        <w:rPr>
          <w:rFonts w:ascii="Times New Roman" w:eastAsia="仿宋_GB2312" w:hAnsi="Times New Roman"/>
          <w:color w:val="000000"/>
          <w:sz w:val="36"/>
          <w:szCs w:val="36"/>
        </w:rPr>
        <w:t>兴边富民行动</w:t>
      </w:r>
      <w:r>
        <w:rPr>
          <w:rFonts w:ascii="Times New Roman" w:eastAsia="仿宋_GB2312" w:hAnsi="Times New Roman"/>
          <w:color w:val="000000"/>
          <w:sz w:val="36"/>
          <w:szCs w:val="36"/>
        </w:rPr>
        <w:t>“</w:t>
      </w:r>
      <w:r>
        <w:rPr>
          <w:rFonts w:ascii="Times New Roman" w:eastAsia="仿宋_GB2312" w:hAnsi="Times New Roman"/>
          <w:color w:val="000000"/>
          <w:sz w:val="36"/>
          <w:szCs w:val="36"/>
        </w:rPr>
        <w:t>十三五</w:t>
      </w:r>
      <w:r>
        <w:rPr>
          <w:rFonts w:ascii="Times New Roman" w:eastAsia="仿宋_GB2312" w:hAnsi="Times New Roman"/>
          <w:color w:val="000000"/>
          <w:sz w:val="36"/>
          <w:szCs w:val="36"/>
        </w:rPr>
        <w:t>”</w:t>
      </w:r>
      <w:r>
        <w:rPr>
          <w:rFonts w:ascii="Times New Roman" w:eastAsia="仿宋_GB2312" w:hAnsi="Times New Roman"/>
          <w:color w:val="000000"/>
          <w:sz w:val="36"/>
          <w:szCs w:val="36"/>
        </w:rPr>
        <w:t>规划实施研究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7.</w:t>
      </w:r>
      <w:r>
        <w:rPr>
          <w:rFonts w:ascii="Times New Roman" w:eastAsia="仿宋_GB2312" w:hAnsi="Times New Roman"/>
          <w:color w:val="000000"/>
          <w:sz w:val="36"/>
          <w:szCs w:val="36"/>
        </w:rPr>
        <w:t>加强边疆治理与推进兴边富民研究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8.</w:t>
      </w:r>
      <w:r>
        <w:rPr>
          <w:rFonts w:ascii="Times New Roman" w:eastAsia="仿宋_GB2312" w:hAnsi="Times New Roman" w:hint="eastAsia"/>
          <w:color w:val="000000"/>
          <w:sz w:val="36"/>
          <w:szCs w:val="36"/>
        </w:rPr>
        <w:t>民族工作“十四五”专项规划</w:t>
      </w:r>
      <w:r>
        <w:rPr>
          <w:rFonts w:ascii="Times New Roman" w:eastAsia="仿宋_GB2312" w:hAnsi="Times New Roman" w:hint="eastAsia"/>
          <w:color w:val="000000"/>
          <w:sz w:val="36"/>
          <w:szCs w:val="36"/>
        </w:rPr>
        <w:t>编制研究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9</w:t>
      </w:r>
      <w:r>
        <w:rPr>
          <w:rFonts w:ascii="Times New Roman" w:eastAsia="仿宋_GB2312" w:hAnsi="Times New Roman"/>
          <w:color w:val="000000"/>
          <w:sz w:val="36"/>
          <w:szCs w:val="36"/>
        </w:rPr>
        <w:t>.</w:t>
      </w:r>
      <w:r>
        <w:rPr>
          <w:rFonts w:ascii="Times New Roman" w:eastAsia="仿宋_GB2312" w:hAnsi="Times New Roman" w:hint="eastAsia"/>
          <w:color w:val="000000"/>
          <w:sz w:val="36"/>
          <w:szCs w:val="36"/>
        </w:rPr>
        <w:t>民族地区绿色经济、</w:t>
      </w:r>
      <w:r>
        <w:rPr>
          <w:rFonts w:ascii="Times New Roman" w:eastAsia="仿宋_GB2312" w:hAnsi="Times New Roman" w:hint="eastAsia"/>
          <w:color w:val="000000"/>
          <w:sz w:val="36"/>
          <w:szCs w:val="36"/>
        </w:rPr>
        <w:t>绿色金融</w:t>
      </w:r>
      <w:r>
        <w:rPr>
          <w:rFonts w:ascii="Times New Roman" w:eastAsia="仿宋_GB2312" w:hAnsi="Times New Roman" w:hint="eastAsia"/>
          <w:color w:val="000000"/>
          <w:sz w:val="36"/>
          <w:szCs w:val="36"/>
        </w:rPr>
        <w:t>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10</w:t>
      </w:r>
      <w:r>
        <w:rPr>
          <w:rFonts w:ascii="Times New Roman" w:eastAsia="仿宋_GB2312" w:hAnsi="Times New Roman"/>
          <w:color w:val="000000"/>
          <w:sz w:val="36"/>
          <w:szCs w:val="36"/>
        </w:rPr>
        <w:t>.</w:t>
      </w:r>
      <w:r>
        <w:rPr>
          <w:rFonts w:ascii="Times New Roman" w:eastAsia="仿宋_GB2312" w:hAnsi="Times New Roman" w:hint="eastAsia"/>
          <w:color w:val="000000"/>
          <w:sz w:val="36"/>
          <w:szCs w:val="36"/>
        </w:rPr>
        <w:t>黄河中上游流域民族地区高质量发展研究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1</w:t>
      </w:r>
      <w:r>
        <w:rPr>
          <w:rFonts w:ascii="Times New Roman" w:eastAsia="仿宋_GB2312" w:hAnsi="Times New Roman"/>
          <w:color w:val="000000"/>
          <w:sz w:val="36"/>
          <w:szCs w:val="36"/>
        </w:rPr>
        <w:t>1</w:t>
      </w:r>
      <w:r>
        <w:rPr>
          <w:rFonts w:ascii="Times New Roman" w:eastAsia="仿宋_GB2312" w:hAnsi="Times New Roman"/>
          <w:color w:val="000000"/>
          <w:sz w:val="36"/>
          <w:szCs w:val="36"/>
        </w:rPr>
        <w:t>.</w:t>
      </w:r>
      <w:r>
        <w:rPr>
          <w:rFonts w:ascii="Times New Roman" w:eastAsia="仿宋_GB2312" w:hAnsi="Times New Roman"/>
          <w:color w:val="000000"/>
          <w:sz w:val="36"/>
          <w:szCs w:val="36"/>
        </w:rPr>
        <w:t>民族地区参与</w:t>
      </w:r>
      <w:r>
        <w:rPr>
          <w:rFonts w:ascii="Times New Roman" w:eastAsia="仿宋_GB2312" w:hAnsi="Times New Roman"/>
          <w:color w:val="000000"/>
          <w:sz w:val="36"/>
          <w:szCs w:val="36"/>
        </w:rPr>
        <w:t>“</w:t>
      </w:r>
      <w:r>
        <w:rPr>
          <w:rFonts w:ascii="Times New Roman" w:eastAsia="仿宋_GB2312" w:hAnsi="Times New Roman"/>
          <w:color w:val="000000"/>
          <w:sz w:val="36"/>
          <w:szCs w:val="36"/>
        </w:rPr>
        <w:t>一带一路</w:t>
      </w:r>
      <w:r>
        <w:rPr>
          <w:rFonts w:ascii="Times New Roman" w:eastAsia="仿宋_GB2312" w:hAnsi="Times New Roman"/>
          <w:color w:val="000000"/>
          <w:sz w:val="36"/>
          <w:szCs w:val="36"/>
        </w:rPr>
        <w:t>”</w:t>
      </w:r>
      <w:r>
        <w:rPr>
          <w:rFonts w:ascii="Times New Roman" w:eastAsia="仿宋_GB2312" w:hAnsi="Times New Roman"/>
          <w:color w:val="000000"/>
          <w:sz w:val="36"/>
          <w:szCs w:val="36"/>
        </w:rPr>
        <w:t>建设研究</w:t>
      </w:r>
    </w:p>
    <w:p w:rsidR="009F6EEF" w:rsidRDefault="000C2893">
      <w:pPr>
        <w:overflowPunct w:val="0"/>
        <w:spacing w:line="660" w:lineRule="exact"/>
        <w:ind w:firstLineChars="200" w:firstLine="720"/>
        <w:rPr>
          <w:rFonts w:ascii="Times New Roman" w:eastAsia="仿宋_GB2312" w:hAnsi="Times New Roman"/>
          <w:b/>
          <w:color w:val="000000"/>
          <w:sz w:val="36"/>
          <w:szCs w:val="36"/>
        </w:rPr>
      </w:pPr>
      <w:r>
        <w:rPr>
          <w:rFonts w:ascii="Times New Roman" w:eastAsia="仿宋_GB2312" w:hAnsi="Times New Roman"/>
          <w:color w:val="000000"/>
          <w:sz w:val="36"/>
          <w:szCs w:val="36"/>
        </w:rPr>
        <w:t>1</w:t>
      </w:r>
      <w:r>
        <w:rPr>
          <w:rFonts w:ascii="Times New Roman" w:eastAsia="仿宋_GB2312" w:hAnsi="Times New Roman"/>
          <w:color w:val="000000"/>
          <w:sz w:val="36"/>
          <w:szCs w:val="36"/>
        </w:rPr>
        <w:t>2</w:t>
      </w:r>
      <w:r>
        <w:rPr>
          <w:rFonts w:ascii="Times New Roman" w:eastAsia="仿宋_GB2312" w:hAnsi="Times New Roman"/>
          <w:color w:val="000000"/>
          <w:sz w:val="36"/>
          <w:szCs w:val="36"/>
        </w:rPr>
        <w:t>.</w:t>
      </w:r>
      <w:r>
        <w:rPr>
          <w:rFonts w:ascii="Times New Roman" w:eastAsia="仿宋_GB2312" w:hAnsi="Times New Roman"/>
          <w:color w:val="000000"/>
          <w:sz w:val="36"/>
          <w:szCs w:val="36"/>
        </w:rPr>
        <w:t>对口支援和东西部扶贫协作研究</w:t>
      </w:r>
    </w:p>
    <w:p w:rsidR="009F6EEF" w:rsidRDefault="000C2893">
      <w:pPr>
        <w:overflowPunct w:val="0"/>
        <w:spacing w:line="660" w:lineRule="exact"/>
        <w:ind w:firstLineChars="200" w:firstLine="720"/>
        <w:rPr>
          <w:rFonts w:ascii="Times New Roman" w:eastAsia="仿宋_GB2312" w:hAnsi="Times New Roman"/>
          <w:b/>
          <w:color w:val="000000"/>
          <w:sz w:val="36"/>
          <w:szCs w:val="36"/>
        </w:rPr>
      </w:pPr>
      <w:r>
        <w:rPr>
          <w:rFonts w:ascii="Times New Roman" w:eastAsia="仿宋_GB2312" w:hAnsi="Times New Roman"/>
          <w:color w:val="000000"/>
          <w:sz w:val="36"/>
          <w:szCs w:val="36"/>
        </w:rPr>
        <w:t>1</w:t>
      </w:r>
      <w:r>
        <w:rPr>
          <w:rFonts w:ascii="Times New Roman" w:eastAsia="仿宋_GB2312" w:hAnsi="Times New Roman"/>
          <w:color w:val="000000"/>
          <w:sz w:val="36"/>
          <w:szCs w:val="36"/>
        </w:rPr>
        <w:t>3</w:t>
      </w:r>
      <w:r>
        <w:rPr>
          <w:rFonts w:ascii="Times New Roman" w:eastAsia="仿宋_GB2312" w:hAnsi="Times New Roman"/>
          <w:color w:val="000000"/>
          <w:sz w:val="36"/>
          <w:szCs w:val="36"/>
        </w:rPr>
        <w:t>.</w:t>
      </w:r>
      <w:r>
        <w:rPr>
          <w:rFonts w:ascii="Times New Roman" w:eastAsia="仿宋_GB2312" w:hAnsi="Times New Roman"/>
          <w:color w:val="000000"/>
          <w:sz w:val="36"/>
          <w:szCs w:val="36"/>
        </w:rPr>
        <w:t>民族地区资源有偿使用、生态补偿机制等问题研究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1</w:t>
      </w:r>
      <w:r>
        <w:rPr>
          <w:rFonts w:ascii="Times New Roman" w:eastAsia="仿宋_GB2312" w:hAnsi="Times New Roman"/>
          <w:color w:val="000000"/>
          <w:sz w:val="36"/>
          <w:szCs w:val="36"/>
        </w:rPr>
        <w:t>4</w:t>
      </w:r>
      <w:r>
        <w:rPr>
          <w:rFonts w:ascii="Times New Roman" w:eastAsia="仿宋_GB2312" w:hAnsi="Times New Roman"/>
          <w:color w:val="000000"/>
          <w:sz w:val="36"/>
          <w:szCs w:val="36"/>
        </w:rPr>
        <w:t>.</w:t>
      </w:r>
      <w:r>
        <w:rPr>
          <w:rFonts w:ascii="Times New Roman" w:eastAsia="仿宋_GB2312" w:hAnsi="Times New Roman"/>
          <w:color w:val="000000"/>
          <w:sz w:val="36"/>
          <w:szCs w:val="36"/>
        </w:rPr>
        <w:t>民族地区财政转移支付制度研究</w:t>
      </w:r>
    </w:p>
    <w:p w:rsidR="009F6EEF" w:rsidRDefault="000C2893">
      <w:pPr>
        <w:overflowPunct w:val="0"/>
        <w:spacing w:line="660" w:lineRule="exact"/>
        <w:ind w:firstLineChars="200" w:firstLine="720"/>
        <w:rPr>
          <w:rFonts w:ascii="Times New Roman" w:eastAsia="仿宋_GB2312" w:hAnsi="Times New Roman"/>
          <w:b/>
          <w:color w:val="000000"/>
          <w:sz w:val="36"/>
          <w:szCs w:val="36"/>
        </w:rPr>
      </w:pPr>
      <w:r>
        <w:rPr>
          <w:rFonts w:ascii="Times New Roman" w:eastAsia="仿宋_GB2312" w:hAnsi="Times New Roman" w:hint="eastAsia"/>
          <w:color w:val="000000"/>
          <w:sz w:val="36"/>
          <w:szCs w:val="36"/>
        </w:rPr>
        <w:t>1</w:t>
      </w:r>
      <w:r>
        <w:rPr>
          <w:rFonts w:ascii="Times New Roman" w:eastAsia="仿宋_GB2312" w:hAnsi="Times New Roman"/>
          <w:color w:val="000000"/>
          <w:sz w:val="36"/>
          <w:szCs w:val="36"/>
        </w:rPr>
        <w:t>5</w:t>
      </w:r>
      <w:r>
        <w:rPr>
          <w:rFonts w:ascii="Times New Roman" w:eastAsia="仿宋_GB2312" w:hAnsi="Times New Roman" w:hint="eastAsia"/>
          <w:color w:val="000000"/>
          <w:sz w:val="36"/>
          <w:szCs w:val="36"/>
        </w:rPr>
        <w:t>.</w:t>
      </w:r>
      <w:r>
        <w:rPr>
          <w:rFonts w:ascii="Times New Roman" w:eastAsia="仿宋_GB2312" w:hAnsi="Times New Roman"/>
          <w:color w:val="000000"/>
          <w:sz w:val="36"/>
          <w:szCs w:val="36"/>
        </w:rPr>
        <w:t>民族文化的保护与发展研究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1</w:t>
      </w:r>
      <w:r>
        <w:rPr>
          <w:rFonts w:ascii="Times New Roman" w:eastAsia="仿宋_GB2312" w:hAnsi="Times New Roman"/>
          <w:color w:val="000000"/>
          <w:sz w:val="36"/>
          <w:szCs w:val="36"/>
        </w:rPr>
        <w:t>6</w:t>
      </w:r>
      <w:r>
        <w:rPr>
          <w:rFonts w:ascii="Times New Roman" w:eastAsia="仿宋_GB2312" w:hAnsi="Times New Roman" w:hint="eastAsia"/>
          <w:color w:val="000000"/>
          <w:sz w:val="36"/>
          <w:szCs w:val="36"/>
        </w:rPr>
        <w:t>.</w:t>
      </w:r>
      <w:r>
        <w:rPr>
          <w:rFonts w:ascii="Times New Roman" w:eastAsia="仿宋_GB2312" w:hAnsi="Times New Roman"/>
          <w:color w:val="000000"/>
          <w:sz w:val="36"/>
          <w:szCs w:val="36"/>
        </w:rPr>
        <w:t>民族地区教育、卫生、就业等民生工作研究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1</w:t>
      </w:r>
      <w:r>
        <w:rPr>
          <w:rFonts w:ascii="Times New Roman" w:eastAsia="仿宋_GB2312" w:hAnsi="Times New Roman"/>
          <w:color w:val="000000"/>
          <w:sz w:val="36"/>
          <w:szCs w:val="36"/>
        </w:rPr>
        <w:t>7</w:t>
      </w:r>
      <w:r>
        <w:rPr>
          <w:rFonts w:ascii="Times New Roman" w:eastAsia="仿宋_GB2312" w:hAnsi="Times New Roman" w:hint="eastAsia"/>
          <w:color w:val="000000"/>
          <w:sz w:val="36"/>
          <w:szCs w:val="36"/>
        </w:rPr>
        <w:t>.</w:t>
      </w:r>
      <w:r>
        <w:rPr>
          <w:rFonts w:ascii="Times New Roman" w:eastAsia="仿宋_GB2312" w:hAnsi="Times New Roman" w:hint="eastAsia"/>
          <w:color w:val="000000"/>
          <w:sz w:val="36"/>
          <w:szCs w:val="36"/>
        </w:rPr>
        <w:t>民族文化特色产业培育与发展研究</w:t>
      </w:r>
    </w:p>
    <w:p w:rsidR="009F6EEF" w:rsidRDefault="000C2893" w:rsidP="000C2893">
      <w:pPr>
        <w:overflowPunct w:val="0"/>
        <w:spacing w:line="660" w:lineRule="exact"/>
        <w:ind w:firstLineChars="200" w:firstLine="723"/>
        <w:rPr>
          <w:rFonts w:ascii="Times New Roman" w:eastAsia="楷体_GB2312" w:hAnsi="Times New Roman"/>
          <w:b/>
          <w:color w:val="000000"/>
          <w:sz w:val="36"/>
          <w:szCs w:val="36"/>
        </w:rPr>
      </w:pPr>
      <w:r>
        <w:rPr>
          <w:rFonts w:ascii="Times New Roman" w:eastAsia="楷体_GB2312" w:hAnsi="Times New Roman"/>
          <w:b/>
          <w:color w:val="000000"/>
          <w:sz w:val="36"/>
          <w:szCs w:val="36"/>
        </w:rPr>
        <w:t>（四）国际涉民族因素热点问题</w:t>
      </w:r>
      <w:r>
        <w:rPr>
          <w:rFonts w:ascii="Times New Roman" w:eastAsia="楷体_GB2312" w:hAnsi="Times New Roman" w:hint="eastAsia"/>
          <w:b/>
          <w:color w:val="000000"/>
          <w:sz w:val="36"/>
          <w:szCs w:val="36"/>
        </w:rPr>
        <w:t>。</w:t>
      </w:r>
    </w:p>
    <w:p w:rsidR="009F6EEF" w:rsidRDefault="000C2893">
      <w:pPr>
        <w:overflowPunct w:val="0"/>
        <w:spacing w:line="660" w:lineRule="exact"/>
        <w:ind w:firstLineChars="200" w:firstLine="720"/>
        <w:rPr>
          <w:rFonts w:ascii="Times New Roman" w:eastAsia="仿宋_GB2312" w:hAnsi="Times New Roman"/>
          <w:b/>
          <w:color w:val="000000"/>
          <w:sz w:val="36"/>
          <w:szCs w:val="36"/>
        </w:rPr>
      </w:pPr>
      <w:r>
        <w:rPr>
          <w:rFonts w:ascii="Times New Roman" w:eastAsia="仿宋_GB2312" w:hAnsi="Times New Roman"/>
          <w:color w:val="000000"/>
          <w:sz w:val="36"/>
          <w:szCs w:val="36"/>
        </w:rPr>
        <w:t>选题及成果描述：</w:t>
      </w:r>
      <w:r>
        <w:rPr>
          <w:rFonts w:ascii="Times New Roman" w:eastAsia="仿宋_GB2312" w:hAnsi="Times New Roman"/>
          <w:color w:val="000000"/>
          <w:sz w:val="36"/>
          <w:szCs w:val="36"/>
        </w:rPr>
        <w:t>由于复杂深刻的政治经济社会原因，国际上挑起民族情绪、煽动民族对立、制造民族矛盾的现象时有发生。要深入研究国际上涉民族因</w:t>
      </w:r>
      <w:r>
        <w:rPr>
          <w:rFonts w:ascii="Times New Roman" w:eastAsia="仿宋_GB2312" w:hAnsi="Times New Roman"/>
          <w:color w:val="000000"/>
          <w:sz w:val="36"/>
          <w:szCs w:val="36"/>
        </w:rPr>
        <w:lastRenderedPageBreak/>
        <w:t>素热点和难点问题，</w:t>
      </w:r>
      <w:r>
        <w:rPr>
          <w:rFonts w:ascii="Times New Roman" w:eastAsia="仿宋_GB2312" w:hAnsi="Times New Roman" w:hint="eastAsia"/>
          <w:color w:val="000000"/>
          <w:sz w:val="36"/>
          <w:szCs w:val="36"/>
        </w:rPr>
        <w:t>创新中国特色社会主义民族理论政策的话语体系，</w:t>
      </w:r>
      <w:r>
        <w:rPr>
          <w:rFonts w:ascii="Times New Roman" w:eastAsia="仿宋_GB2312" w:hAnsi="Times New Roman"/>
          <w:color w:val="000000"/>
          <w:sz w:val="36"/>
          <w:szCs w:val="36"/>
        </w:rPr>
        <w:t>在知己知彼的基础上讲好中国故事，积极传播我国民族关系中的正能量，切实提升我国民族事务治理的国际话语权。此类研究主要包括</w:t>
      </w:r>
      <w:r>
        <w:rPr>
          <w:rFonts w:ascii="Times New Roman" w:eastAsia="仿宋_GB2312" w:hAnsi="Times New Roman" w:hint="eastAsia"/>
          <w:color w:val="000000"/>
          <w:sz w:val="36"/>
          <w:szCs w:val="36"/>
        </w:rPr>
        <w:t>三</w:t>
      </w:r>
      <w:r>
        <w:rPr>
          <w:rFonts w:ascii="Times New Roman" w:eastAsia="仿宋_GB2312" w:hAnsi="Times New Roman"/>
          <w:color w:val="000000"/>
          <w:sz w:val="36"/>
          <w:szCs w:val="36"/>
        </w:rPr>
        <w:t>大方面：一是预警应对。随着我国</w:t>
      </w:r>
      <w:r>
        <w:rPr>
          <w:rFonts w:ascii="Times New Roman" w:eastAsia="仿宋_GB2312" w:hAnsi="Times New Roman"/>
          <w:color w:val="000000"/>
          <w:sz w:val="36"/>
          <w:szCs w:val="36"/>
        </w:rPr>
        <w:t>“</w:t>
      </w:r>
      <w:r>
        <w:rPr>
          <w:rFonts w:ascii="Times New Roman" w:eastAsia="仿宋_GB2312" w:hAnsi="Times New Roman"/>
          <w:color w:val="000000"/>
          <w:sz w:val="36"/>
          <w:szCs w:val="36"/>
        </w:rPr>
        <w:t>一带一路</w:t>
      </w:r>
      <w:r>
        <w:rPr>
          <w:rFonts w:ascii="Times New Roman" w:eastAsia="仿宋_GB2312" w:hAnsi="Times New Roman"/>
          <w:color w:val="000000"/>
          <w:sz w:val="36"/>
          <w:szCs w:val="36"/>
        </w:rPr>
        <w:t>”</w:t>
      </w:r>
      <w:r>
        <w:rPr>
          <w:rFonts w:ascii="Times New Roman" w:eastAsia="仿宋_GB2312" w:hAnsi="Times New Roman"/>
          <w:color w:val="000000"/>
          <w:sz w:val="36"/>
          <w:szCs w:val="36"/>
        </w:rPr>
        <w:t>倡议的不断推进，沿线国家和地区的民族问题、民族冲突可能对</w:t>
      </w:r>
      <w:r>
        <w:rPr>
          <w:rFonts w:ascii="Times New Roman" w:eastAsia="仿宋_GB2312" w:hAnsi="Times New Roman"/>
          <w:color w:val="000000"/>
          <w:sz w:val="36"/>
          <w:szCs w:val="36"/>
        </w:rPr>
        <w:t>“</w:t>
      </w:r>
      <w:r>
        <w:rPr>
          <w:rFonts w:ascii="Times New Roman" w:eastAsia="仿宋_GB2312" w:hAnsi="Times New Roman"/>
          <w:color w:val="000000"/>
          <w:sz w:val="36"/>
          <w:szCs w:val="36"/>
        </w:rPr>
        <w:t>一带一路</w:t>
      </w:r>
      <w:r>
        <w:rPr>
          <w:rFonts w:ascii="Times New Roman" w:eastAsia="仿宋_GB2312" w:hAnsi="Times New Roman"/>
          <w:color w:val="000000"/>
          <w:sz w:val="36"/>
          <w:szCs w:val="36"/>
        </w:rPr>
        <w:t>”</w:t>
      </w:r>
      <w:r>
        <w:rPr>
          <w:rFonts w:ascii="Times New Roman" w:eastAsia="仿宋_GB2312" w:hAnsi="Times New Roman"/>
          <w:color w:val="000000"/>
          <w:sz w:val="36"/>
          <w:szCs w:val="36"/>
        </w:rPr>
        <w:t>倡议实施造成影响，需要进行预警分析，为我国及时有效应对建言献策。二是借鉴启示。随着我国日益走近世界舞台中央，需要有针对性地对世界主要国家的民族事务治理、国际涉民族因素热点问题进行研究分析，在国际比较中彰显中国特色正确解决民族问题的道路自信、理论自信、制度自信和文化自信。此类研究，要在充分掌握国外文献资料和数据分析的基础上，提出有效的应对策略和客观的经验总结。</w:t>
      </w:r>
      <w:r>
        <w:rPr>
          <w:rFonts w:ascii="Times New Roman" w:eastAsia="仿宋_GB2312" w:hAnsi="Times New Roman" w:hint="eastAsia"/>
          <w:color w:val="000000"/>
          <w:sz w:val="36"/>
          <w:szCs w:val="36"/>
        </w:rPr>
        <w:t>三是宣传推广。</w:t>
      </w:r>
      <w:r>
        <w:rPr>
          <w:rFonts w:ascii="Times New Roman" w:eastAsia="仿宋_GB2312" w:hAnsi="Times New Roman"/>
          <w:color w:val="000000"/>
          <w:sz w:val="36"/>
          <w:szCs w:val="36"/>
        </w:rPr>
        <w:t>研究</w:t>
      </w:r>
      <w:r>
        <w:rPr>
          <w:rFonts w:ascii="Times New Roman" w:eastAsia="仿宋_GB2312" w:hAnsi="Times New Roman" w:hint="eastAsia"/>
          <w:color w:val="000000"/>
          <w:sz w:val="36"/>
          <w:szCs w:val="36"/>
        </w:rPr>
        <w:t>如何提升中国在民族理论政</w:t>
      </w:r>
      <w:r>
        <w:rPr>
          <w:rFonts w:ascii="Times New Roman" w:eastAsia="仿宋_GB2312" w:hAnsi="Times New Roman" w:hint="eastAsia"/>
          <w:color w:val="000000"/>
          <w:sz w:val="36"/>
          <w:szCs w:val="36"/>
        </w:rPr>
        <w:t>策方面的国际话语权，</w:t>
      </w:r>
      <w:r>
        <w:rPr>
          <w:rFonts w:ascii="Times New Roman" w:eastAsia="仿宋_GB2312" w:hAnsi="Times New Roman" w:hint="eastAsia"/>
          <w:color w:val="000000"/>
          <w:sz w:val="36"/>
          <w:szCs w:val="36"/>
        </w:rPr>
        <w:t>提升在国际上的影响力和感召力。</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选题参考方向：</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1.</w:t>
      </w:r>
      <w:r>
        <w:rPr>
          <w:rFonts w:ascii="Times New Roman" w:eastAsia="仿宋_GB2312" w:hAnsi="Times New Roman"/>
          <w:color w:val="000000"/>
          <w:sz w:val="36"/>
          <w:szCs w:val="36"/>
        </w:rPr>
        <w:t>当今西方民族理论的最新进展研究</w:t>
      </w:r>
    </w:p>
    <w:p w:rsidR="009F6EEF" w:rsidRDefault="000C2893">
      <w:pPr>
        <w:overflowPunct w:val="0"/>
        <w:spacing w:line="660" w:lineRule="exact"/>
        <w:ind w:firstLineChars="200" w:firstLine="720"/>
        <w:rPr>
          <w:rFonts w:ascii="Times New Roman" w:eastAsia="仿宋_GB2312" w:hAnsi="Times New Roman"/>
          <w:b/>
          <w:color w:val="000000"/>
          <w:sz w:val="36"/>
          <w:szCs w:val="36"/>
        </w:rPr>
      </w:pPr>
      <w:r>
        <w:rPr>
          <w:rFonts w:ascii="Times New Roman" w:eastAsia="仿宋_GB2312" w:hAnsi="Times New Roman"/>
          <w:color w:val="000000"/>
          <w:sz w:val="36"/>
          <w:szCs w:val="36"/>
        </w:rPr>
        <w:t>2.</w:t>
      </w:r>
      <w:r>
        <w:rPr>
          <w:rFonts w:ascii="Times New Roman" w:eastAsia="仿宋_GB2312" w:hAnsi="Times New Roman"/>
          <w:color w:val="000000"/>
          <w:sz w:val="36"/>
          <w:szCs w:val="36"/>
        </w:rPr>
        <w:t>中华民族共同体与人类命运共同体关系研究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3.“</w:t>
      </w:r>
      <w:r>
        <w:rPr>
          <w:rFonts w:ascii="Times New Roman" w:eastAsia="仿宋_GB2312" w:hAnsi="Times New Roman"/>
          <w:color w:val="000000"/>
          <w:sz w:val="36"/>
          <w:szCs w:val="36"/>
        </w:rPr>
        <w:t>一带一路</w:t>
      </w:r>
      <w:r>
        <w:rPr>
          <w:rFonts w:ascii="Times New Roman" w:eastAsia="仿宋_GB2312" w:hAnsi="Times New Roman"/>
          <w:color w:val="000000"/>
          <w:sz w:val="36"/>
          <w:szCs w:val="36"/>
        </w:rPr>
        <w:t>”</w:t>
      </w:r>
      <w:r>
        <w:rPr>
          <w:rFonts w:ascii="Times New Roman" w:eastAsia="仿宋_GB2312" w:hAnsi="Times New Roman"/>
          <w:color w:val="000000"/>
          <w:sz w:val="36"/>
          <w:szCs w:val="36"/>
        </w:rPr>
        <w:t>沿线国家和地区的民族问题研究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4.</w:t>
      </w:r>
      <w:r>
        <w:rPr>
          <w:rFonts w:ascii="Times New Roman" w:eastAsia="仿宋_GB2312" w:hAnsi="Times New Roman"/>
          <w:color w:val="000000"/>
          <w:sz w:val="36"/>
          <w:szCs w:val="36"/>
        </w:rPr>
        <w:t>世界主要国家处理国内民族关系的经验与教训</w:t>
      </w:r>
      <w:r>
        <w:rPr>
          <w:rFonts w:ascii="Times New Roman" w:eastAsia="仿宋_GB2312" w:hAnsi="Times New Roman"/>
          <w:color w:val="000000"/>
          <w:sz w:val="36"/>
          <w:szCs w:val="36"/>
        </w:rPr>
        <w:lastRenderedPageBreak/>
        <w:t>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5.</w:t>
      </w:r>
      <w:r>
        <w:rPr>
          <w:rFonts w:ascii="Times New Roman" w:eastAsia="仿宋_GB2312" w:hAnsi="Times New Roman"/>
          <w:color w:val="000000"/>
          <w:sz w:val="36"/>
          <w:szCs w:val="36"/>
        </w:rPr>
        <w:t>世界涉民族因素热点问题研究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6.</w:t>
      </w:r>
      <w:r>
        <w:rPr>
          <w:rFonts w:ascii="Times New Roman" w:eastAsia="仿宋_GB2312" w:hAnsi="Times New Roman"/>
          <w:color w:val="000000"/>
          <w:sz w:val="36"/>
          <w:szCs w:val="36"/>
        </w:rPr>
        <w:t>当今国际移民问题研究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7.</w:t>
      </w:r>
      <w:r>
        <w:rPr>
          <w:rFonts w:ascii="Times New Roman" w:eastAsia="仿宋_GB2312" w:hAnsi="Times New Roman"/>
          <w:color w:val="000000"/>
          <w:sz w:val="36"/>
          <w:szCs w:val="36"/>
        </w:rPr>
        <w:t>联合国等国际组织处理世界民族热点问题的经验与教训研究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8</w:t>
      </w:r>
      <w:r>
        <w:rPr>
          <w:rFonts w:ascii="Times New Roman" w:eastAsia="仿宋_GB2312" w:hAnsi="Times New Roman" w:hint="eastAsia"/>
          <w:color w:val="000000"/>
          <w:sz w:val="36"/>
          <w:szCs w:val="36"/>
        </w:rPr>
        <w:t>.</w:t>
      </w:r>
      <w:r>
        <w:rPr>
          <w:rFonts w:ascii="Times New Roman" w:eastAsia="仿宋_GB2312" w:hAnsi="Times New Roman" w:hint="eastAsia"/>
          <w:color w:val="000000"/>
          <w:sz w:val="36"/>
          <w:szCs w:val="36"/>
        </w:rPr>
        <w:t>增强中国特色解决民族问题正确道路的国际影响力和中国在民族研究领域的话语权研究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9</w:t>
      </w:r>
      <w:r>
        <w:rPr>
          <w:rFonts w:ascii="Times New Roman" w:eastAsia="仿宋_GB2312" w:hAnsi="Times New Roman" w:hint="eastAsia"/>
          <w:color w:val="000000"/>
          <w:sz w:val="36"/>
          <w:szCs w:val="36"/>
        </w:rPr>
        <w:t>.</w:t>
      </w:r>
      <w:r>
        <w:rPr>
          <w:rFonts w:ascii="Times New Roman" w:eastAsia="仿宋_GB2312" w:hAnsi="Times New Roman" w:hint="eastAsia"/>
          <w:color w:val="000000"/>
          <w:sz w:val="36"/>
          <w:szCs w:val="36"/>
        </w:rPr>
        <w:t>打造</w:t>
      </w:r>
      <w:r>
        <w:rPr>
          <w:rFonts w:ascii="Times New Roman" w:eastAsia="仿宋_GB2312" w:hAnsi="Times New Roman"/>
          <w:color w:val="000000"/>
          <w:sz w:val="36"/>
          <w:szCs w:val="36"/>
        </w:rPr>
        <w:t>我国与</w:t>
      </w:r>
      <w:r>
        <w:rPr>
          <w:rFonts w:ascii="Times New Roman" w:eastAsia="仿宋_GB2312" w:hAnsi="Times New Roman" w:hint="eastAsia"/>
          <w:color w:val="000000"/>
          <w:sz w:val="36"/>
          <w:szCs w:val="36"/>
        </w:rPr>
        <w:t>周边</w:t>
      </w:r>
      <w:r>
        <w:rPr>
          <w:rFonts w:ascii="Times New Roman" w:eastAsia="仿宋_GB2312" w:hAnsi="Times New Roman"/>
          <w:color w:val="000000"/>
          <w:sz w:val="36"/>
          <w:szCs w:val="36"/>
        </w:rPr>
        <w:t>国家</w:t>
      </w:r>
      <w:r>
        <w:rPr>
          <w:rFonts w:ascii="Times New Roman" w:eastAsia="仿宋_GB2312" w:hAnsi="Times New Roman" w:hint="eastAsia"/>
          <w:color w:val="000000"/>
          <w:sz w:val="36"/>
          <w:szCs w:val="36"/>
        </w:rPr>
        <w:t>命运共同体与边境地区治理研究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10</w:t>
      </w:r>
      <w:r>
        <w:rPr>
          <w:rFonts w:ascii="Times New Roman" w:eastAsia="仿宋_GB2312" w:hAnsi="Times New Roman" w:hint="eastAsia"/>
          <w:color w:val="000000"/>
          <w:sz w:val="36"/>
          <w:szCs w:val="36"/>
        </w:rPr>
        <w:t>.</w:t>
      </w:r>
      <w:r>
        <w:rPr>
          <w:rFonts w:ascii="Times New Roman" w:eastAsia="仿宋_GB2312" w:hAnsi="Times New Roman" w:hint="eastAsia"/>
          <w:color w:val="000000"/>
          <w:sz w:val="36"/>
          <w:szCs w:val="36"/>
        </w:rPr>
        <w:t>国际民族问题对我国的影响研究</w:t>
      </w:r>
    </w:p>
    <w:p w:rsidR="009F6EEF" w:rsidRDefault="000C2893">
      <w:pPr>
        <w:overflowPunct w:val="0"/>
        <w:spacing w:line="660" w:lineRule="exact"/>
        <w:ind w:firstLineChars="200" w:firstLine="720"/>
        <w:rPr>
          <w:rFonts w:ascii="Times New Roman" w:eastAsia="仿宋_GB2312" w:hAnsi="Times New Roman"/>
          <w:color w:val="000000"/>
          <w:sz w:val="36"/>
          <w:szCs w:val="36"/>
        </w:rPr>
      </w:pPr>
      <w:r>
        <w:rPr>
          <w:rFonts w:ascii="Times New Roman" w:eastAsia="仿宋_GB2312" w:hAnsi="Times New Roman" w:hint="eastAsia"/>
          <w:color w:val="000000"/>
          <w:sz w:val="36"/>
          <w:szCs w:val="36"/>
        </w:rPr>
        <w:t>1</w:t>
      </w:r>
      <w:r>
        <w:rPr>
          <w:rFonts w:ascii="Times New Roman" w:eastAsia="仿宋_GB2312" w:hAnsi="Times New Roman"/>
          <w:color w:val="000000"/>
          <w:sz w:val="36"/>
          <w:szCs w:val="36"/>
        </w:rPr>
        <w:t>1</w:t>
      </w:r>
      <w:r>
        <w:rPr>
          <w:rFonts w:ascii="Times New Roman" w:eastAsia="仿宋_GB2312" w:hAnsi="Times New Roman" w:hint="eastAsia"/>
          <w:color w:val="000000"/>
          <w:sz w:val="36"/>
          <w:szCs w:val="36"/>
        </w:rPr>
        <w:t>.</w:t>
      </w:r>
      <w:r>
        <w:rPr>
          <w:rFonts w:ascii="Times New Roman" w:eastAsia="仿宋_GB2312" w:hAnsi="Times New Roman" w:hint="eastAsia"/>
          <w:color w:val="000000"/>
          <w:sz w:val="36"/>
          <w:szCs w:val="36"/>
        </w:rPr>
        <w:t>边境地区跨界民族问题研究</w:t>
      </w:r>
    </w:p>
    <w:p w:rsidR="009F6EEF" w:rsidRDefault="009F6EEF">
      <w:pPr>
        <w:overflowPunct w:val="0"/>
        <w:spacing w:line="660" w:lineRule="exact"/>
        <w:ind w:firstLineChars="200" w:firstLine="720"/>
        <w:rPr>
          <w:rFonts w:ascii="Times New Roman" w:eastAsia="仿宋_GB2312" w:hAnsi="Times New Roman"/>
          <w:color w:val="000000"/>
          <w:sz w:val="36"/>
          <w:szCs w:val="36"/>
        </w:rPr>
      </w:pPr>
    </w:p>
    <w:p w:rsidR="009F6EEF" w:rsidRDefault="009F6EEF">
      <w:pPr>
        <w:overflowPunct w:val="0"/>
        <w:spacing w:line="660" w:lineRule="exact"/>
        <w:ind w:firstLineChars="200" w:firstLine="720"/>
        <w:rPr>
          <w:rFonts w:ascii="Times New Roman" w:eastAsia="仿宋_GB2312" w:hAnsi="Times New Roman"/>
          <w:color w:val="000000"/>
          <w:sz w:val="36"/>
          <w:szCs w:val="36"/>
        </w:rPr>
      </w:pPr>
    </w:p>
    <w:p w:rsidR="009F6EEF" w:rsidRDefault="009F6EEF">
      <w:pPr>
        <w:overflowPunct w:val="0"/>
        <w:spacing w:line="660" w:lineRule="exact"/>
        <w:ind w:firstLineChars="200" w:firstLine="720"/>
        <w:rPr>
          <w:rFonts w:ascii="Times New Roman" w:eastAsia="仿宋_GB2312" w:hAnsi="Times New Roman"/>
          <w:color w:val="000000"/>
          <w:sz w:val="36"/>
          <w:szCs w:val="36"/>
        </w:rPr>
      </w:pPr>
    </w:p>
    <w:p w:rsidR="009F6EEF" w:rsidRDefault="009F6EEF">
      <w:pPr>
        <w:overflowPunct w:val="0"/>
        <w:spacing w:line="660" w:lineRule="exact"/>
        <w:ind w:firstLineChars="200" w:firstLine="720"/>
        <w:rPr>
          <w:rFonts w:ascii="Times New Roman" w:eastAsia="仿宋_GB2312" w:hAnsi="Times New Roman"/>
          <w:color w:val="000000"/>
          <w:sz w:val="36"/>
          <w:szCs w:val="36"/>
        </w:rPr>
      </w:pPr>
    </w:p>
    <w:p w:rsidR="009F6EEF" w:rsidRDefault="009F6EEF">
      <w:pPr>
        <w:pStyle w:val="a4"/>
        <w:widowControl/>
        <w:shd w:val="clear" w:color="auto" w:fill="FFFFFF"/>
        <w:overflowPunct w:val="0"/>
        <w:spacing w:before="210" w:beforeAutospacing="0" w:after="210" w:afterAutospacing="0"/>
        <w:rPr>
          <w:rFonts w:eastAsia="仿宋_GB2312"/>
        </w:rPr>
      </w:pPr>
    </w:p>
    <w:sectPr w:rsidR="009F6EE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2893">
      <w:r>
        <w:separator/>
      </w:r>
    </w:p>
  </w:endnote>
  <w:endnote w:type="continuationSeparator" w:id="0">
    <w:p w:rsidR="00000000" w:rsidRDefault="000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Arial Unicode MS"/>
    <w:charset w:val="86"/>
    <w:family w:val="script"/>
    <w:pitch w:val="variable"/>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variable"/>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EF" w:rsidRDefault="000C2893">
    <w:pPr>
      <w:pStyle w:val="a3"/>
      <w:framePr w:wrap="around" w:vAnchor="text" w:hAnchor="margin" w:xAlign="center" w:y="1"/>
    </w:pPr>
    <w:r>
      <w:rPr>
        <w:rStyle w:val="a5"/>
      </w:rPr>
      <w:fldChar w:fldCharType="begin"/>
    </w:r>
    <w:r>
      <w:rPr>
        <w:rStyle w:val="a5"/>
      </w:rPr>
      <w:instrText>Page</w:instrText>
    </w:r>
    <w:r>
      <w:rPr>
        <w:rStyle w:val="a5"/>
      </w:rPr>
      <w:fldChar w:fldCharType="separate"/>
    </w:r>
    <w:r>
      <w:rPr>
        <w:rStyle w:val="a5"/>
      </w:rPr>
      <w:t>1</w:t>
    </w:r>
    <w:r>
      <w:rPr>
        <w:rStyle w:val="a5"/>
      </w:rPr>
      <w:fldChar w:fldCharType="end"/>
    </w:r>
  </w:p>
  <w:p w:rsidR="009F6EEF" w:rsidRDefault="009F6EE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EF" w:rsidRDefault="000C2893">
    <w:pPr>
      <w:pStyle w:val="a3"/>
      <w:framePr w:wrap="around" w:vAnchor="text" w:hAnchor="margin" w:xAlign="center" w:y="1"/>
    </w:pPr>
    <w:r>
      <w:rPr>
        <w:rStyle w:val="a5"/>
      </w:rPr>
      <w:fldChar w:fldCharType="begin"/>
    </w:r>
    <w:r>
      <w:rPr>
        <w:rStyle w:val="a5"/>
      </w:rPr>
      <w:instrText>Page</w:instrText>
    </w:r>
    <w:r>
      <w:rPr>
        <w:rStyle w:val="a5"/>
      </w:rPr>
      <w:fldChar w:fldCharType="separate"/>
    </w:r>
    <w:r>
      <w:rPr>
        <w:rStyle w:val="a5"/>
        <w:noProof/>
      </w:rPr>
      <w:t>2</w:t>
    </w:r>
    <w:r>
      <w:rPr>
        <w:rStyle w:val="a5"/>
      </w:rPr>
      <w:fldChar w:fldCharType="end"/>
    </w:r>
  </w:p>
  <w:p w:rsidR="009F6EEF" w:rsidRDefault="009F6E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2893">
      <w:r>
        <w:separator/>
      </w:r>
    </w:p>
  </w:footnote>
  <w:footnote w:type="continuationSeparator" w:id="0">
    <w:p w:rsidR="00000000" w:rsidRDefault="000C2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5E10E"/>
    <w:multiLevelType w:val="hybridMultilevel"/>
    <w:tmpl w:val="00000000"/>
    <w:lvl w:ilvl="0" w:tplc="B66A908A">
      <w:start w:val="1"/>
      <w:numFmt w:val="decimal"/>
      <w:lvlRestart w:val="0"/>
      <w:lvlText w:val="%1."/>
      <w:lvlJc w:val="left"/>
      <w:pPr>
        <w:tabs>
          <w:tab w:val="num" w:pos="1080"/>
        </w:tabs>
        <w:ind w:left="1080" w:hanging="360"/>
      </w:pPr>
    </w:lvl>
    <w:lvl w:ilvl="1" w:tplc="63AE8C22">
      <w:start w:val="1"/>
      <w:numFmt w:val="lowerLetter"/>
      <w:lvlText w:val="%2)"/>
      <w:lvlJc w:val="left"/>
      <w:pPr>
        <w:tabs>
          <w:tab w:val="num" w:pos="1560"/>
        </w:tabs>
        <w:ind w:left="1560" w:hanging="420"/>
      </w:pPr>
    </w:lvl>
    <w:lvl w:ilvl="2" w:tplc="98BC0B5C">
      <w:start w:val="1"/>
      <w:numFmt w:val="lowerRoman"/>
      <w:lvlText w:val="%3."/>
      <w:lvlJc w:val="right"/>
      <w:pPr>
        <w:tabs>
          <w:tab w:val="num" w:pos="1980"/>
        </w:tabs>
        <w:ind w:left="1980" w:hanging="420"/>
      </w:pPr>
    </w:lvl>
    <w:lvl w:ilvl="3" w:tplc="0BB47D20">
      <w:start w:val="1"/>
      <w:numFmt w:val="decimal"/>
      <w:lvlText w:val="%4."/>
      <w:lvlJc w:val="left"/>
      <w:pPr>
        <w:tabs>
          <w:tab w:val="num" w:pos="2400"/>
        </w:tabs>
        <w:ind w:left="2400" w:hanging="420"/>
      </w:pPr>
    </w:lvl>
    <w:lvl w:ilvl="4" w:tplc="BE542FC6">
      <w:start w:val="1"/>
      <w:numFmt w:val="lowerLetter"/>
      <w:lvlText w:val="%5)"/>
      <w:lvlJc w:val="left"/>
      <w:pPr>
        <w:tabs>
          <w:tab w:val="num" w:pos="2820"/>
        </w:tabs>
        <w:ind w:left="2820" w:hanging="420"/>
      </w:pPr>
    </w:lvl>
    <w:lvl w:ilvl="5" w:tplc="130E5FF0">
      <w:start w:val="1"/>
      <w:numFmt w:val="lowerRoman"/>
      <w:lvlText w:val="%6."/>
      <w:lvlJc w:val="right"/>
      <w:pPr>
        <w:tabs>
          <w:tab w:val="num" w:pos="3240"/>
        </w:tabs>
        <w:ind w:left="3240" w:hanging="420"/>
      </w:pPr>
    </w:lvl>
    <w:lvl w:ilvl="6" w:tplc="0A526E1C">
      <w:start w:val="1"/>
      <w:numFmt w:val="decimal"/>
      <w:lvlText w:val="%7."/>
      <w:lvlJc w:val="left"/>
      <w:pPr>
        <w:tabs>
          <w:tab w:val="num" w:pos="3660"/>
        </w:tabs>
        <w:ind w:left="3660" w:hanging="420"/>
      </w:pPr>
    </w:lvl>
    <w:lvl w:ilvl="7" w:tplc="99F85B94">
      <w:start w:val="1"/>
      <w:numFmt w:val="lowerLetter"/>
      <w:lvlText w:val="%8)"/>
      <w:lvlJc w:val="left"/>
      <w:pPr>
        <w:tabs>
          <w:tab w:val="num" w:pos="4080"/>
        </w:tabs>
        <w:ind w:left="4080" w:hanging="420"/>
      </w:pPr>
    </w:lvl>
    <w:lvl w:ilvl="8" w:tplc="BE00A5E4">
      <w:start w:val="1"/>
      <w:numFmt w:val="lowerRoman"/>
      <w:lvlText w:val="%9."/>
      <w:lvlJc w:val="right"/>
      <w:pPr>
        <w:tabs>
          <w:tab w:val="num" w:pos="4500"/>
        </w:tabs>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9F6EEF"/>
    <w:rsid w:val="000C2893"/>
    <w:rsid w:val="009F6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7"/>
      </w:tabs>
      <w:snapToGrid w:val="0"/>
      <w:jc w:val="left"/>
    </w:pPr>
    <w:rPr>
      <w:sz w:val="18"/>
    </w:rPr>
  </w:style>
  <w:style w:type="paragraph" w:styleId="a4">
    <w:name w:val="Normal (Web)"/>
    <w:basedOn w:val="a"/>
    <w:pPr>
      <w:spacing w:beforeAutospacing="1" w:afterAutospacing="1"/>
      <w:jc w:val="left"/>
    </w:pPr>
    <w:rPr>
      <w:kern w:val="0"/>
      <w:sz w:val="24"/>
    </w:rPr>
  </w:style>
  <w:style w:type="character" w:styleId="a5">
    <w:name w:val="page number"/>
    <w:basedOn w:val="a0"/>
  </w:style>
  <w:style w:type="character" w:styleId="a6">
    <w:name w:val="Emphasis"/>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7"/>
      </w:tabs>
      <w:snapToGrid w:val="0"/>
      <w:jc w:val="left"/>
    </w:pPr>
    <w:rPr>
      <w:sz w:val="18"/>
    </w:rPr>
  </w:style>
  <w:style w:type="paragraph" w:styleId="a4">
    <w:name w:val="Normal (Web)"/>
    <w:basedOn w:val="a"/>
    <w:pPr>
      <w:spacing w:beforeAutospacing="1" w:afterAutospacing="1"/>
      <w:jc w:val="left"/>
    </w:pPr>
    <w:rPr>
      <w:kern w:val="0"/>
      <w:sz w:val="24"/>
    </w:rPr>
  </w:style>
  <w:style w:type="character" w:styleId="a5">
    <w:name w:val="page number"/>
    <w:basedOn w:val="a0"/>
  </w:style>
  <w:style w:type="character" w:styleId="a6">
    <w:name w:val="Emphasis"/>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640</Words>
  <Characters>3650</Characters>
  <Application>Microsoft Office Word</Application>
  <DocSecurity>4</DocSecurity>
  <Lines>30</Lines>
  <Paragraphs>8</Paragraphs>
  <ScaleCrop>false</ScaleCrop>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8316</dc:creator>
  <cp:lastModifiedBy>肖贵秀</cp:lastModifiedBy>
  <cp:revision>2</cp:revision>
  <cp:lastPrinted>2019-11-07T01:44:00Z</cp:lastPrinted>
  <dcterms:created xsi:type="dcterms:W3CDTF">2019-12-17T08:45:00Z</dcterms:created>
  <dcterms:modified xsi:type="dcterms:W3CDTF">2019-12-17T08:45:00Z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