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15" w:rsidRDefault="00A31315" w:rsidP="009362E2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Microsoft YaHei UI" w:eastAsia="Microsoft YaHei UI" w:hAnsi="Microsoft YaHei UI"/>
          <w:color w:val="333333"/>
          <w:spacing w:val="8"/>
        </w:rPr>
      </w:pPr>
      <w:bookmarkStart w:id="0" w:name="_GoBack"/>
      <w:r>
        <w:rPr>
          <w:rStyle w:val="a6"/>
          <w:rFonts w:ascii="Microsoft YaHei UI" w:eastAsia="Microsoft YaHei UI" w:hAnsi="Microsoft YaHei UI" w:hint="eastAsia"/>
          <w:color w:val="333333"/>
          <w:spacing w:val="8"/>
        </w:rPr>
        <w:t>国家互联网信息办公室2019年课题指南目录</w:t>
      </w:r>
    </w:p>
    <w:bookmarkEnd w:id="0"/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Microsoft YaHei UI" w:eastAsia="Microsoft YaHei UI" w:hAnsi="Microsoft YaHei UI"/>
          <w:color w:val="333333"/>
          <w:spacing w:val="8"/>
        </w:rPr>
      </w:pP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本课题指南目录共包括25项选题。课题分为三类：第一类课题经费原则上每项30万元左右，第二类课题经费原则上每项20万元左右，第三类课题经费原则上每项10万元左右。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</w:rPr>
        <w:t>个别课题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</w:rPr>
        <w:t>将根据实际情况对经费进行调整。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</w:t>
      </w:r>
      <w:r>
        <w:rPr>
          <w:rStyle w:val="a6"/>
          <w:rFonts w:ascii="Microsoft YaHei UI" w:eastAsia="Microsoft YaHei UI" w:hAnsi="Microsoft YaHei UI" w:hint="eastAsia"/>
          <w:color w:val="333333"/>
          <w:spacing w:val="8"/>
        </w:rPr>
        <w:t>第一类课题：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1.中国“一带一路”数字经济发展研究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2.云操作系统关键技术与产业格局研究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3.全球数字化转型及中长期发展趋势研究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4.新一代网络和信息技术演进及产业变革趋势及影响研究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5.实施数字中国战略研究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</w:t>
      </w:r>
      <w:r>
        <w:rPr>
          <w:rStyle w:val="a6"/>
          <w:rFonts w:ascii="Microsoft YaHei UI" w:eastAsia="Microsoft YaHei UI" w:hAnsi="Microsoft YaHei UI" w:hint="eastAsia"/>
          <w:color w:val="333333"/>
          <w:spacing w:val="8"/>
        </w:rPr>
        <w:t>第二类课题：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6.信息化与经济全球化交融发展趋势及其国际规则变化研究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7.智慧社会2035远景目标和2050年展望研究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8.信息化促进供给侧结构性改革助力经济高质量发展研究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9.促进城乡信息化融合发展战略研究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10.推进区域信息化协调发展研究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11.数字政府转型与治理能力现代化研究</w:t>
      </w:r>
      <w:r>
        <w:rPr>
          <w:rFonts w:ascii="Microsoft YaHei UI" w:eastAsia="Microsoft YaHei UI" w:hAnsi="Microsoft YaHei UI" w:hint="eastAsia"/>
          <w:color w:val="333333"/>
          <w:spacing w:val="8"/>
        </w:rPr>
        <w:tab/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12.支撑和引领数字中国建设的人力资源体系研究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13.5G对经济社会发展的影响研究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14.数字经济对税收和就业的影响研究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lastRenderedPageBreak/>
        <w:t xml:space="preserve">　　15.境外部分国家和地区网络安全战略梳理及实施影响研究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16.数字环境下传媒生态研究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17.提升信息弱势群体信息能力研究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18.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</w:rPr>
        <w:t>网生代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</w:rPr>
        <w:t>行为和心理特征研究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</w:t>
      </w:r>
      <w:r>
        <w:rPr>
          <w:rStyle w:val="a6"/>
          <w:rFonts w:ascii="Microsoft YaHei UI" w:eastAsia="Microsoft YaHei UI" w:hAnsi="Microsoft YaHei UI" w:hint="eastAsia"/>
          <w:color w:val="333333"/>
          <w:spacing w:val="8"/>
        </w:rPr>
        <w:t>第三类课题（第22-25项为中国网络空间研究院课题）：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19.智能经济发展态势研究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20.平台型企业运营中的法律和社会责任研究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21.共享经济市场准入机制研究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22.人工智能对新媒体发展的影响研究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23.金融科技与监管科技对网络空间治理影响趋势研究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24.世界主要国家互联网发展评估机制综合研究</w:t>
      </w:r>
    </w:p>
    <w:p w:rsidR="00A31315" w:rsidRDefault="00A31315" w:rsidP="00A31315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 xml:space="preserve">　　25.国内区域网络发展现状和特色分析研究</w:t>
      </w:r>
    </w:p>
    <w:p w:rsidR="001753EC" w:rsidRPr="00A31315" w:rsidRDefault="001753EC"/>
    <w:sectPr w:rsidR="001753EC" w:rsidRPr="00A3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2C" w:rsidRDefault="0003312C" w:rsidP="00A31315">
      <w:r>
        <w:separator/>
      </w:r>
    </w:p>
  </w:endnote>
  <w:endnote w:type="continuationSeparator" w:id="0">
    <w:p w:rsidR="0003312C" w:rsidRDefault="0003312C" w:rsidP="00A3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2C" w:rsidRDefault="0003312C" w:rsidP="00A31315">
      <w:r>
        <w:separator/>
      </w:r>
    </w:p>
  </w:footnote>
  <w:footnote w:type="continuationSeparator" w:id="0">
    <w:p w:rsidR="0003312C" w:rsidRDefault="0003312C" w:rsidP="00A31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85"/>
    <w:rsid w:val="0003312C"/>
    <w:rsid w:val="000921C3"/>
    <w:rsid w:val="001044F1"/>
    <w:rsid w:val="00115B72"/>
    <w:rsid w:val="0012573A"/>
    <w:rsid w:val="00133D97"/>
    <w:rsid w:val="0013468E"/>
    <w:rsid w:val="001753EC"/>
    <w:rsid w:val="00212B7A"/>
    <w:rsid w:val="00227D5F"/>
    <w:rsid w:val="002947AA"/>
    <w:rsid w:val="00297B52"/>
    <w:rsid w:val="002B6873"/>
    <w:rsid w:val="002F3249"/>
    <w:rsid w:val="00306584"/>
    <w:rsid w:val="003248FB"/>
    <w:rsid w:val="00341637"/>
    <w:rsid w:val="003541B9"/>
    <w:rsid w:val="003A2AD2"/>
    <w:rsid w:val="00451F57"/>
    <w:rsid w:val="004706B3"/>
    <w:rsid w:val="00476A12"/>
    <w:rsid w:val="0048362F"/>
    <w:rsid w:val="004A0071"/>
    <w:rsid w:val="004C7729"/>
    <w:rsid w:val="005970E1"/>
    <w:rsid w:val="005D1DD3"/>
    <w:rsid w:val="00611216"/>
    <w:rsid w:val="006576FE"/>
    <w:rsid w:val="006A77F5"/>
    <w:rsid w:val="006F4A7B"/>
    <w:rsid w:val="0075207C"/>
    <w:rsid w:val="00760D38"/>
    <w:rsid w:val="00832CC7"/>
    <w:rsid w:val="00857781"/>
    <w:rsid w:val="008900F3"/>
    <w:rsid w:val="008A4505"/>
    <w:rsid w:val="008B3785"/>
    <w:rsid w:val="008B6C7F"/>
    <w:rsid w:val="008D4E27"/>
    <w:rsid w:val="009147B9"/>
    <w:rsid w:val="009362E2"/>
    <w:rsid w:val="00944925"/>
    <w:rsid w:val="009C1A85"/>
    <w:rsid w:val="00A0228A"/>
    <w:rsid w:val="00A2528E"/>
    <w:rsid w:val="00A31315"/>
    <w:rsid w:val="00AD7D4D"/>
    <w:rsid w:val="00B454E6"/>
    <w:rsid w:val="00B477C6"/>
    <w:rsid w:val="00BC6692"/>
    <w:rsid w:val="00BD02FA"/>
    <w:rsid w:val="00C15EBF"/>
    <w:rsid w:val="00C22121"/>
    <w:rsid w:val="00C518FC"/>
    <w:rsid w:val="00CC6D0A"/>
    <w:rsid w:val="00CD172A"/>
    <w:rsid w:val="00D719F4"/>
    <w:rsid w:val="00DB0FD7"/>
    <w:rsid w:val="00E52825"/>
    <w:rsid w:val="00EA568F"/>
    <w:rsid w:val="00EC4D56"/>
    <w:rsid w:val="00F0409B"/>
    <w:rsid w:val="00F716F3"/>
    <w:rsid w:val="00F84D86"/>
    <w:rsid w:val="00F92634"/>
    <w:rsid w:val="00FA34BD"/>
    <w:rsid w:val="00FA418E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31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13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13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31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13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1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肖贵秀</dc:creator>
  <cp:keywords/>
  <dc:description/>
  <cp:lastModifiedBy>肖贵秀</cp:lastModifiedBy>
  <cp:revision>3</cp:revision>
  <dcterms:created xsi:type="dcterms:W3CDTF">2019-07-18T01:12:00Z</dcterms:created>
  <dcterms:modified xsi:type="dcterms:W3CDTF">2019-07-19T01:30:00Z</dcterms:modified>
</cp:coreProperties>
</file>